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sz w:val="80"/>
          <w:szCs w:val="80"/>
        </w:rPr>
      </w:pPr>
      <w:r>
        <w:rPr>
          <w:sz w:val="80"/>
          <w:szCs w:val="80"/>
        </w:rPr>
      </w:r>
    </w:p>
    <w:p>
      <w:pPr>
        <w:pStyle w:val="Normal"/>
        <w:spacing w:lineRule="auto" w:line="360" w:before="0" w:after="120"/>
        <w:jc w:val="center"/>
        <w:rPr>
          <w:sz w:val="80"/>
          <w:szCs w:val="80"/>
        </w:rPr>
      </w:pPr>
      <w:r>
        <w:rPr>
          <w:rFonts w:ascii="Times New Roman" w:hAnsi="Times New Roman"/>
          <w:b/>
          <w:bCs/>
          <w:sz w:val="80"/>
          <w:szCs w:val="80"/>
        </w:rPr>
        <w:t xml:space="preserve">WYMAGANIA EDUKACYJNE </w:t>
        <w:br/>
        <w:t xml:space="preserve">Z GEOGRAFII DLA SZKOŁY PODSTAWOWEJ KLASY 5-8 </w:t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Normal"/>
        <w:spacing w:before="0" w:after="12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Wymagania edukacyjne z geografii dla klasy 5</w:t>
        <w:br/>
        <w:t xml:space="preserve">oparte na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Programie nauczania geografii w </w:t>
      </w:r>
      <w:r>
        <w:rPr>
          <w:rFonts w:eastAsia="Calibri" w:cs="Arial" w:ascii="Calibri" w:hAnsi="Calibri" w:asciiTheme="minorHAnsi" w:hAnsiTheme="minorHAnsi"/>
          <w:b/>
          <w:bCs/>
          <w:i/>
          <w:sz w:val="20"/>
          <w:szCs w:val="20"/>
        </w:rPr>
        <w:t>szkole podstawowej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 xml:space="preserve"> –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 w:val="20"/>
          <w:szCs w:val="20"/>
        </w:rPr>
        <w:t xml:space="preserve">Planeta Nowa </w:t>
      </w:r>
      <w:r>
        <w:rPr>
          <w:rFonts w:eastAsia="Calibri" w:cs="Arial" w:ascii="Calibri" w:hAnsi="Calibri" w:asciiTheme="minorHAnsi" w:hAnsiTheme="minorHAnsi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jc w:val="left"/>
        <w:tblInd w:w="-78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3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konieczne</w:t>
            </w:r>
          </w:p>
          <w:p>
            <w:pPr>
              <w:pStyle w:val="Normal"/>
              <w:spacing w:lineRule="exact" w:line="280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podstawowe</w:t>
            </w:r>
          </w:p>
          <w:p>
            <w:pPr>
              <w:pStyle w:val="Normal"/>
              <w:spacing w:lineRule="exact" w:line="280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rozszerzające</w:t>
            </w:r>
          </w:p>
          <w:p>
            <w:pPr>
              <w:pStyle w:val="Normal"/>
              <w:spacing w:lineRule="exact" w:line="280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dopełniające</w:t>
            </w:r>
          </w:p>
          <w:p>
            <w:pPr>
              <w:pStyle w:val="Normal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</w:rPr>
              <w:t>wykraczające</w:t>
            </w:r>
          </w:p>
          <w:p>
            <w:pPr>
              <w:pStyle w:val="Normal"/>
              <w:spacing w:lineRule="exact" w:line="280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(ocena celująca)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1. Mapa Polski</w:t>
            </w:r>
          </w:p>
        </w:tc>
      </w:tr>
      <w:tr>
        <w:trPr>
          <w:trHeight w:val="562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3" w:leader="none"/>
              </w:tabs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skala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legenda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elementy mapy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względna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wysokość bezwzględną obiektów na mapie poziomicowej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podaje nazwy barw stosowanych na mapach hipsometrycznych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różne rodzaje map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za pomocą legendy znaki kartograficzne na mapie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exact" w:line="280"/>
              <w:ind w:left="142" w:right="-74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stosuje legendę mapy do odczytania informacji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skalę mapy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rozróżnia rodzaje skali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informacje z mapy poziomicowej i mapy hipsometrycznej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exact" w:line="280"/>
              <w:ind w:left="144" w:hanging="144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rozróżnia na mapie znaki punktowe, liniowe i powierzchniowe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rysuje podziałkę liniową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dlaczego każda mapa ma skalę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oblicza odległość na mapie wzdłuż linii prostej za pomocą skali liczbowej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jak powstaje mapa poziomicowa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obszarem nizinnym, wyżynnym a obszarem górskim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mapą ogólnogeograficzną a mapą krajobrazową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dobiera odpowiednią mapę w celu uzyskania określonych informacji geograficznych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przekształca skalę liczbową na mianowaną i podziałkę liniową</w:t>
            </w:r>
          </w:p>
          <w:p>
            <w:pPr>
              <w:pStyle w:val="Annotationtext"/>
              <w:numPr>
                <w:ilvl w:val="0"/>
                <w:numId w:val="3"/>
              </w:numPr>
              <w:tabs>
                <w:tab w:val="clear" w:pos="708"/>
                <w:tab w:val="left" w:pos="198" w:leader="none"/>
              </w:tabs>
              <w:ind w:left="189" w:hanging="189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oblicza odległość w terenie za pomocą skali liczbowej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odległość w terenie za pomocą podziałki liniowej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długość trasy złożonej z odcinków za pomocą skali liczbowej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przedstawione na mapach poziomicowych formy terenu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formy ukształtowania powierzchni na mapie hipsometrycznej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zastosowanie map cyfrowych</w:t>
            </w:r>
          </w:p>
          <w:p>
            <w:pPr>
              <w:pStyle w:val="Annotationtext"/>
              <w:numPr>
                <w:ilvl w:val="0"/>
                <w:numId w:val="3"/>
              </w:numPr>
              <w:ind w:left="189" w:hanging="14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różnice między mapą turystyczną a planem miasta</w:t>
            </w:r>
          </w:p>
          <w:p>
            <w:pPr>
              <w:pStyle w:val="ListParagraph"/>
              <w:spacing w:lineRule="exact" w:line="280"/>
              <w:ind w:left="124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posługuje się planem miasta w terenie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przykłady wykorzystania map o różnej treści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treść map przedstawiających ukształtowanie powierzchni Polski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czyta treść mapy lub planu najbliższego otoczenia szkoły, odnosząc je do obserwowanych w terenie elementów środowiska geograficznego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2. Krajobrazy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Uczeń: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krajobraz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krajobrazu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najbliższej okolicy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pasy rzeźby terenu Polski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Wybrzeże Słowińskie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nadmorskiego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miasta leżące na Wybrzeżu Słowińskim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Pojezierze Mazurskie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 mapy nazwy największych jezior na Pojezierzu Mazurskim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Nizin</w:t>
            </w:r>
          </w:p>
          <w:p>
            <w:pPr>
              <w:pStyle w:val="ListParagraph"/>
              <w:spacing w:lineRule="exact" w:line="280"/>
              <w:ind w:left="71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Środkowopolskich oraz Nizinę Mazowiecką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rzeki przecinające Nizinę Mazowiecką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Niziny Mazowieckiej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w pobliżu Warszawy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Warszawy na mapie Polski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najważniejsze obiekty turystyczne Warszawy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Wyżyn Polskich i Wyżynę Śląską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na Wyżynie Śląskiej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Polski Wyżynę Lubelską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gleby i główne uprawy Wyżyny Lubelskiej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Polski położenie Wyżyny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na Wyżynie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zwierząt żyjących w jaskiniach na Wyżynie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położenie Tatr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różnicę między krajobrazem naturalnym a krajobrazem kulturowym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najbliższej okolicy na mapie Polski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główne cechy krajobrazu nadmorskiego na podstawie ilustracji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Pojezierza Mazurskiego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Pojezierza Mazurskiego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Niziny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Niziny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cechy krajobrazu wielkomiejskiego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cechy krajobrazu miejsko-przemysłowego Wyżyny Śląskiej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rolniczego Wyżyny Lubelskiej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Wyżyny Krakowsko-Częstochowskiej na podstawie ilustracji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9" w:leader="none"/>
              </w:tabs>
              <w:spacing w:lineRule="exact" w:line="280"/>
              <w:ind w:left="17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najwyższe szczyty Tatr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cechy krajobrazu wysokogórskiego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pogody w górach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pasy rzeźby terenu w Polsce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krajobraz najbliższej okolicy w odniesieniu do pasów rzeźby terenu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wpływ wody i wiatru na nadmorski krajobraz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gospodarowania w krajobrazie nadmorskim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mieszkańców regionu nadmorskiego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wpływ lądolodu na krajobraz pojezierzy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przekształconego przez człowieka na Nizinie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znaczenie węgla kamiennego na Wyżynie Śląskiej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życie i zwyczaje mieszkańców Wyżyny Śląskiej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na podstawie ilustracji powstawanie wąwozów lessowych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czynniki wpływające na krajobraz rolniczy Wyżyny Lubelskiej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opisuje na podstawie ilustracji piętra roślinności w Tatrach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89" w:hanging="189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na podstawie ilustracji, jak powstaje jezioro przybrzeżne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znaczenie turystyki na Wybrzeżu Słowińskim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zabudowę i sieć komunikacyjną Warszawy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omawia atrakcje turystyczne na Szlaku Zabytków Techniki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 pomocą przykładów rolnictwo na Wyżynie Lubelskiej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najważniejsze obiekty dziedzictwa kulturowego Wyżyny Lubelskiej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proponuje zmiany w zagospodarowaniu terenu najbliższej okolicy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prezentuje projekt planu zagospodarowania terenu wokół szkoły</w:t>
            </w:r>
          </w:p>
          <w:p>
            <w:pPr>
              <w:pStyle w:val="Annotationtext"/>
              <w:numPr>
                <w:ilvl w:val="0"/>
                <w:numId w:val="7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planuje na podstawie planu miasta wycieczkę po Warszawie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historię zamków znajdujących się na Szlaku Orlich Gniazd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negatywny wpływ turystyki na środowisko Tatr</w:t>
            </w:r>
          </w:p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3. Lądy i oceany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, półkule, zwrotniki i koła podbiegunowe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co to są siatka geograficzna i siatka kartograficzna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główne kierunki geograficzne na globusie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powierzchnię kontynentów i oceanów na podstawie diagramów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przyczyny odkryć geograficznych</w:t>
            </w:r>
          </w:p>
          <w:p>
            <w:pPr>
              <w:pStyle w:val="Default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>
            <w:pPr>
              <w:pStyle w:val="Default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exact" w:line="280"/>
              <w:ind w:left="18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Default"/>
              <w:numPr>
                <w:ilvl w:val="0"/>
                <w:numId w:val="7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>
            <w:pPr>
              <w:pStyle w:val="Default"/>
              <w:numPr>
                <w:ilvl w:val="0"/>
                <w:numId w:val="7"/>
              </w:numPr>
              <w:spacing w:lineRule="exact" w:line="280"/>
              <w:ind w:left="130" w:hanging="13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znaczenie odkryć geograficznych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4. Krajobrazy świata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pogoda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pogody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klimat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tematycznej strefy klimatyczne Ziemi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ilustracji strefy krajobrazowe Ziemi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sawanna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step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sawann i stepów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roślin i zwierząt charakterystyczne dla sawann i stepów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pustynia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obszary występowania pustyń gorących i pustyń lodowych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strefy krajobrazów śródziemnomorskich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państwa leżące nad Morzem Śródziemnym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strefy śródziemnomorskiej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upraw charakterystycznych dla strefy śródziemnomorskiej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tajga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tundra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wieloletnia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zmarzlina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 tajgi i tundry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gatunki roślin i zwierząt charakterystyczne dla tajgi i tundry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wskazuje na mapie Himalaje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exact" w:line="280"/>
              <w:ind w:left="159" w:hanging="14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pogodą a klimatem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odczytuje z klimatogramu temperaturę powietrza i wielkość opadów atmosferycznych w danym miesiącu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na podstawie mapy stref klimatycznych i klimatogramów klimat strefy wilgotnych lasów równikowych oraz klimat strefy lasów liściastych i mieszanych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krajobraz wysokogórski w Himalajach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najwyższej oraz</w:t>
            </w:r>
          </w:p>
          <w:p>
            <w:pPr>
              <w:pStyle w:val="ListParagraph"/>
              <w:spacing w:lineRule="exact" w:line="280"/>
              <w:ind w:left="248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najniższej średniej rocznej</w:t>
            </w:r>
          </w:p>
          <w:p>
            <w:pPr>
              <w:pStyle w:val="ListParagraph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temperaturze powietrza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8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</w:t>
            </w:r>
          </w:p>
          <w:p>
            <w:pPr>
              <w:pStyle w:val="ListParagraph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obszary o największej</w:t>
            </w:r>
          </w:p>
          <w:p>
            <w:pPr>
              <w:pStyle w:val="ListParagraph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i najmniejszej rocznej sumie</w:t>
            </w:r>
          </w:p>
          <w:p>
            <w:pPr>
              <w:pStyle w:val="ListParagraph"/>
              <w:spacing w:lineRule="exact" w:line="280"/>
              <w:ind w:left="1440" w:hanging="119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opadów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rzeźbę terenu pustyń gorących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cechy krajobrazu śródziemnomorskiego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245" w:hanging="245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oblicza średnią roczną </w:t>
            </w:r>
            <w:bookmarkStart w:id="0" w:name="_GoBack"/>
            <w:bookmarkEnd w:id="0"/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temperaturę powietrza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roczną sumę opadów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cechy krajobrazu sawann i stepów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wpływ człowieka na krajobrazy Ziemi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sectPr>
          <w:footerReference w:type="default" r:id="rId2"/>
          <w:type w:val="nextPage"/>
          <w:pgSz w:orient="landscape" w:w="16838" w:h="11906"/>
          <w:pgMar w:left="1276" w:right="1103" w:header="0" w:top="709" w:footer="708" w:bottom="765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Wymagania edukacyjne na poszczególne oceny. Planeta Nowa 6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50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2"/>
        <w:gridCol w:w="3003"/>
        <w:gridCol w:w="3003"/>
        <w:gridCol w:w="3003"/>
        <w:gridCol w:w="3003"/>
      </w:tblGrid>
      <w:tr>
        <w:trPr>
          <w:trHeight w:val="283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>
        <w:trPr>
          <w:trHeight w:val="283" w:hRule="atLeast"/>
        </w:trPr>
        <w:tc>
          <w:tcPr>
            <w:tcW w:w="3002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3002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5014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lub na globusie równik, południki 0° i 180° oraz półkule: południową, północną, wschodnią i zachodnią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symbole oznaczające kierunki geograficzne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do czego służą współrzędne geograficzne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południków i równoleżników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wartości południków i równoleżników w miarach kątowych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szerokość geograficzna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odczytuje szerokość geograficzną i długość geograficzną wybranych punktów na globusie i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odszukuje obiekty na mapie na podstawie podanych współrzędnych geograficznych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położenie matematycznogeograficzne punktów i obszarów na mapie świata i mapie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współrzędne geograficzne na podstawie mapy drogowej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oblicza rozciągłość południkową i rozciągłość równoleżnikową wybranych obszarów na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współrzędne geograficzne punktu, w którym się znajduje, za pomocą aplikacji obsługującej mapy w smartfonie  lub komputerze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 terenie współrzędne geograficzne dowolnych punktów za pomocą mapy i odbiornika GPS</w:t>
            </w:r>
          </w:p>
        </w:tc>
      </w:tr>
      <w:tr>
        <w:trPr>
          <w:trHeight w:val="283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rodzaje ciał niebieskich znajdujących się w Układzie Słonecznym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wymienia planety Układu Słonecznego w kolejności od znajdującej się najbliżej Słońca do tej, która jest położona najdalej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czym polega ruch obrotowy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górowanie Słońca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czas trwania ruchu obrotowego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demonstruje ruch obrotowy Ziemi przy użyciu modeli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czym polega ruch obiegowy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demonstruje ruch obiegowy Ziemi przy użyciu modeli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daty rozpoczęcia astronomicznych pór roku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globusie i mapie strefy oświetlenia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gwiazda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planeta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planetoida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meteor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meteoryt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kometa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różnicę między gwiazdą a planetą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ruchu obrotowego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występowanie dnia i nocy jako głównego następstwo ruchu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obrotowego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cechy ruchu obiegowego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strefy oświetlenia Ziemi i wskazuje ich granice na mapie lub globusie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rodzaje ciał niebieskich przedstawionych na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dzienną wędrówkę Słońca po niebie, posługując się ilustracją lub planszą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wędrówkę Słońca po niebie w różnych porach roku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przebieg linii zmiany daty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zmiany w oświetleniu Ziemi w pierwszych dniach astronomicznych pór roku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następstwa ruchu obiegowego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jakiej podstawie wyróżnia się strefy oświetlenia Ziemi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budowę Układu Słonecznego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zależność między kątem padania promieni słonecznych a długością cienia gnomonu lub drzewa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różnicę między czasem strefowym a czasem słonecznym na kuli ziemskiej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przyczyny występowania dnia polarnego i nocy polarnej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czas strefowy na podstawie mapy stref czasowych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wykazuje związek między położeniem geograficznym obszaru a wysokością górowania Słońca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wykazuje związek między ruchem obiegowym Ziemi a strefami jej oświetlenia oraz strefowym zróżnicowaniem klimatów i krajobrazów na Ziemi</w:t>
            </w:r>
          </w:p>
        </w:tc>
      </w:tr>
      <w:tr>
        <w:trPr>
          <w:trHeight w:val="283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położenie Europy na mapie świata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nazwy większych mórz, zatok, cieśnin i wysp Europy i wskazuje je na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przebieg umownej granicy między Europą a Azją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elementy krajobrazu Islandii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strefy klimatyczne w Europie na podstawie mapy klimatycznej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obszary w Europie o cechach klimatu morskiego i kontynentalnego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liczbę państw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politycznej największe i najmniejsze państwa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wpływające na rozmieszczenie ludności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gęstość zaludnienia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rozmieszczenia ludności obszary o dużej i małej gęstości zaludnienia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starzejące się kraje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grupy ludów zamieszkujących Europę na podstawie mapy tematycznej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główne języki i religie występujące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Paryż i Londyn na mapie Europy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przebieg umownej granicy między Europą a Azją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decydujące o długości linii brzegowej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największe krainy geograficzne Europy i wskazuje je na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położenie geograficzne Islandii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wulkan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magma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erupcja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lawa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bazalt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kryterium wyróżniania stref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cechy wybranych typów i odmian klimatu Europy na podstawie klimatogramów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i wskazuje na mapie politycznej Europy państwa powstałe na przełomie lat 80. i 90. XX w.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rozmieszczenie ludności w</w:t>
            </w:r>
            <w:r>
              <w:rPr/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>Europie na podstawie mapy rozmieszczenia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liczbę ludności Europy na tle liczby ludności pozostałych kontynentów na podstawie wykresów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zróżnicowanie językowe ludności Europy na podstawie mapy tematycznej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przyczyny migracji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kraje imigracyjne i kraje emigracyjne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krajobrazu wielkomiejskiego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i wskazuje na mapie największe miasta Europy i świata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miasta Europy z miastami świata na podstawie wykresów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ukształtowanie powierzchni Europy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opisuje położenie Islandii względem płyt litosfery na podstawie mapy geologicznej 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przykłady obszarów występowania trzęsień ziemi i wybuchów wulkanów na świecie na podstawie mapy geologicznej i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czynniki wpływające na zróżnicowanie klimatyczne Europy na podstawie map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różnice między strefami klimatycznymi, które znajdują się w 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zmiany liczby ludności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strukturę wieku i płci ludności na podstawie piramid wieku i płci ludności wybranych krajów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przedstawia przyczyny zróżnicowania narodowościowego i językowego ludności w Europie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zróżnicowanie kulturowe i religijne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zalety i wady życia w wielkim mieście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położenie i układ przestrzenny Londynu i Paryża na podstawie map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ukształtowanie powierzchni wschodniej i zachodniej oraz północnej i południowej części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przyczyny występowania gejzerów na Islandii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strefy klimatyczne w Europie i charakterystyczną dla nich roślinność na podstawie klimatogramów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prądów morskich na temperaturę powietrza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omawia wpływ ukształtowania powierzchni na klimat Europy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porównuje piramidy wieku i płci społeczeństw: młodego </w:t>
              <w:br/>
              <w:t>i starzejącego się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skutki zróżnicowania  kulturowego ludności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korzyści i zagrożenia związane z migracjami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Paryż i Londyn pod względem ich znaczenia na świecie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wpływ działalności lądolodu na ukształtowanie północnej części Europy na podstawie mapy i dodatkowych źródeł informacji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wpływ położenia na granicy płyt litosfery na występowanie wulkanów i trzęsień ziemi na Islandii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dlaczego w Europie na tej samej szerokości geograficznej występują różne typy i odmiany klimatu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zależności między strefami oświetlenia Ziemi a strefami klimatycznymi na podstawie ilustracji oraz map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rolę Unii Europejskiej w przemianach społecznych i gospodarczych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przyczyny i skutki starzenia się społeczeństw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działania, które można podjąć, aby zmniejszyć tempo starzenia się społeczeństwa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przyczyny nielegalnej imigracji do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ocenia skutki migracji ludności między państwami Europy oraz imigracji ludności z innych kontynentów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ocenia rolę i funkcje Paryża i Londynu jako wielkich metropolii</w:t>
            </w:r>
          </w:p>
        </w:tc>
      </w:tr>
      <w:tr>
        <w:trPr>
          <w:trHeight w:val="283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zadania i funkcje rolnictwa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plony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główne cechy środowiska przyrodniczego Danii i Węgier na podstawie mapy ogólnogeograficznej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rośliny uprawne i zwierzęta hodowlane o największym znaczeniu dla rolnictwa Danii i Węgier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zadania i funkcje przemysłu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znane i cenione na świecie francuskie wyroby przemysłowe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przykłady odnawialnych i nieodnawialnych źródeł energii na podstawie schematu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typy elektrowni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Europy Południowej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atrakcje turystyczne w wybranych krajach Europy Południowej na podstawie mapy tematycznej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główne cechy środowiska przyrodniczego Danii i Węgier sprzyjające rozwojowi rolnictwa na podstawie map ogólnogeograficznych i tematycznych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rozwoju przemysłu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przykłady działów nowoczesnego przemysłu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wpływające na strukturę produkcji energii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główne zalety i wady różnych typów elektrowni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walory kulturowe Europy Południowej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elementy infrastruktury turystycznej na podstawie fotografii oraz tekstów źródłowych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warunki przyrodnicze i pozaprzyrodnicze rozwoju rolnictwa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rozmieszczenie najważniejszych upraw i hodowli w Danii i na Węgrzech na podstawie map rolnictwa tych krajów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czym się charakteryzuje nowoczesny przemysł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omawia zmiany w wykorzystaniu źródeł energii w Europie w XX i XXI w. na podstawie wykresu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wydajność rolnictwa Danii i Węgier na podstawie wykresów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znaczenie nowoczesnych usług we Francji na podstawie diagramów przedstawiających strukturę zatrudnienia według sektorów oraz strukturę wytwarzania PKB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usługi turystyczne i transportowe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zalety i wady  elektrowni jądrowych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rozwoju turystyki na infrastrukturę turystyczną oraz strukturę zatrudnienia w krajach Europy Południowej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dlaczego w Europie występują korzystne warunki przyrodnicze do rozwoju rolnictwa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pozytywne i negatywne skutki rozwoju nowoczesnego rolnictwa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rolę i znaczenie nowoczesnego przemysłu i usług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wpływ warunków środowiska przyrodniczego w wybranych krajach Europy na wykorzystanie różnych źródeł energii</w:t>
            </w:r>
          </w:p>
        </w:tc>
      </w:tr>
      <w:tr>
        <w:trPr>
          <w:trHeight w:val="283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główne działy przetwórstwa przemysłowego w Niemczech na podstawie diagramu kołowego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Nadrenię Północną-Westfalię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i kulturowe Czech i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atrakcje turystyczne w Czechach i na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Litwy i 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główne atrakcje turystyczne Litwy i 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położenie geograficzne Ukrainy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surowce mineralne Ukrainy na podstawie mapy gospodarczej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największe krainy geograficzne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surowce mineralne Rosji na podstawie mapy gospodarczej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i lokalizuje na mapie Rosji główne obszary upraw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sąsiadów Polski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przykłady współpracy Polski z sąsiednimi krajami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przemysłu w niemieckiej gospodarce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znane i cenione na świecie niemieckie wyroby przemysłowe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obiekty z Listy światowego dziedzictwa UNESCO w Czechach i na Słowacji na ilustracjach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atrakcje turystyczne Litwy i Białorusi na podstawie mapy tematycznej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 podstawie mapy cechy środowiska przyrodniczego Ukrainy sprzyjające rozwojowi gospodarki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wskazuje na mapie obszary, nad którymi Ukraina utraciła kontrolę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główne gałęzie przemysłu Rosji na podstawie mapy gospodarczej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najważniejsze rośliny uprawne w Rosji na podstawie mapy gospodarczej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nazwy euroregionów na podstawie mapy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przyczyny zmian zapoczątkowanych w przemyśle w Niemczech w latach 60. XX w.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strukturę zatrudnienia w przemyśle w Niemczech na podstawie diagramu kołowego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środowisko przyrodnicze Czech i Słowacji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turystyki aktywnej na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środowisko przyrodnicze Litwy i Białorusi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czynniki wpływające na atrakcyjność turystyczną Litwy i 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przyczyny zmniejszania się liczby ludności Ukrainy na podstawie wykresu i schematu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cechy środowiska przyrodniczego Rosji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jakie czynniki wpływają na stan gospodarki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usług w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relacje Polski z Rosją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główne kierunki zmian przemysłu w Nadrenii Północnej-</w:t>
              <w:br/>
              <w:t>-Westfalii na podstawie mapy i 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nowoczesne przetwórstwo przemysłowe w Nadrenii Północnej-Westfalii na podstawie mapy</w:t>
            </w:r>
            <w:bookmarkStart w:id="1" w:name="_GoBack1"/>
            <w:bookmarkEnd w:id="1"/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cechy środowiska przyrodniczego Czech i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przykłady atrakcji turystycznych i rekreacyjno-</w:t>
              <w:br/>
              <w:t>-sportowych Czech i Słowacji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walory przyrodnicze Litwy i Białorusi na podstawie mapy ogólnogeograficznej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przyczyny konfliktów na Ukrainie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czynniki lokalizacji głównych okręgów przemysłowych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znaczenie przemysłu w gospodarce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stosunki Polski z sąsiadami na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sektora kreatywnego na gospodarkę Nadrenii Północnej-</w:t>
              <w:br/>
              <w:t>-Westfalii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udowadnia, że Niemcy są światową potęgą gospodarczą na podstawie danych statystycznych oraz map gospodarczych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udowadnia, że Czechy i Słowacja to kraje atrakcyjne pod względem turystycznym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projektuje wycieczkę na Litwę i Białoruś, posługując się różnymi mapami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konsekwencje gospodarcze konfliktów na Ukrainie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atrakcje turystyczne Ukrainy na podstawie dodatkowych źródeł oraz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konfliktu z Ukrainą na Rosję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uzasadnia potrzebę utrzymywania dobrych relacji z sąsiadami Polski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przygotowuje pracę (np. album, plakat, prezentację multimedialną) na temat inicjatyw zrealizowanych w najbliższym euroregionie na podstawie dodatkowych źródeł informacji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ind w:left="174" w:right="-77" w:hanging="174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ind w:left="174" w:right="-77" w:hanging="174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ind w:left="174" w:right="-77" w:hanging="174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ind w:left="174" w:right="-77" w:hanging="174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ind w:left="174" w:right="-77" w:hanging="174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sectPr>
          <w:footerReference w:type="default" r:id="rId3"/>
          <w:type w:val="nextPage"/>
          <w:pgSz w:orient="landscape" w:w="16838" w:h="11906"/>
          <w:pgMar w:left="1276" w:right="1103" w:header="0" w:top="709" w:footer="708" w:bottom="765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p>
      <w:pPr>
        <w:pStyle w:val="Nagwek2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Wymagania edukacyjne z geografii dla klasy 7 szkoły podstawowej,</w:t>
        <w:br/>
        <w:t xml:space="preserve">spójne z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iCs/>
          <w:color w:val="auto"/>
          <w:sz w:val="22"/>
          <w:szCs w:val="22"/>
        </w:rPr>
        <w:t xml:space="preserve">Programem nauczania geografii w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color w:val="auto"/>
          <w:sz w:val="22"/>
          <w:szCs w:val="22"/>
        </w:rPr>
        <w:t>szkole podstawowej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–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autorstwa Ewy Marii Tuz i Barbary Dziedzic</w:t>
      </w:r>
    </w:p>
    <w:p>
      <w:pPr>
        <w:pStyle w:val="Normal"/>
        <w:rPr/>
      </w:pPr>
      <w:r>
        <w:rPr/>
      </w:r>
    </w:p>
    <w:tbl>
      <w:tblPr>
        <w:tblW w:w="1587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5"/>
        <w:gridCol w:w="3175"/>
        <w:gridCol w:w="3175"/>
        <w:gridCol w:w="3175"/>
      </w:tblGrid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Wymagania na poszczególne oceny</w:t>
            </w:r>
            <w:r>
              <w:rPr>
                <w:rStyle w:val="Zakotwiczenieprzypisudolnego"/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454" w:hRule="exac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konieczne</w:t>
            </w:r>
          </w:p>
          <w:p>
            <w:pPr>
              <w:pStyle w:val="Normal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podstawowe</w:t>
            </w:r>
          </w:p>
          <w:p>
            <w:pPr>
              <w:pStyle w:val="Normal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rozszerzające</w:t>
            </w:r>
          </w:p>
          <w:p>
            <w:pPr>
              <w:pStyle w:val="Normal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dopełniające</w:t>
            </w:r>
          </w:p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wykraczające</w:t>
            </w:r>
          </w:p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celująca)</w:t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1. Środowisko przyrodnicze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całkowitą powierzchnię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kraje sąsiadujące z Polską </w:t>
              <w:br/>
              <w:t xml:space="preserve">i wskazuje je na mapie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najważniejsze wydarzenia </w:t>
            </w:r>
          </w:p>
          <w:p>
            <w:pPr>
              <w:pStyle w:val="ListParagraph"/>
              <w:ind w:left="71" w:hanging="0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z przeszłości geologicznej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holocen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rzeźba polodowcowa (glacjalna)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terenu utworzone </w:t>
              <w:br/>
              <w:t xml:space="preserve">na obszarze Polski przez lądolód skandynawski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pasy rzeźby terenu Polski </w:t>
              <w:br/>
              <w:t xml:space="preserve">i wskazuje je na mapie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niż baryczny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baryczny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cechy klimatu morskiego </w:t>
              <w:br/>
              <w:t xml:space="preserve">i klimatu kontynentalnego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nazwy mas powietrza napływających nad terytorium Polski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elementy klimatu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czynniki, które warunkują zróżnicowanie temperatury powietrza </w:t>
              <w:br/>
              <w:t xml:space="preserve">i wielkość opadów 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zlewisko, ujście deltowe, ujście lejkowate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Morza Bałtyckiego jego największe zatoki, wyspy i cieśniny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linię brzegową Bałtyku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główne cechy fizyczne Bałtyku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typy gleb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lesistość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różne rodzaje lasów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ochrony przyrody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parki narodowe</w:t>
            </w:r>
            <w:r>
              <w:rPr/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położenia Europy i Polski na podstawie mapy ogólnogeograficznej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granicę między Europą a Azją </w:t>
              <w:br/>
              <w:t xml:space="preserve">na podstawie mapy ogólnogeograficznej Europy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szerokość geograficzną </w:t>
              <w:br/>
              <w:t>i długość geograficzną wybranych punktów na mapie Polski i Europy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przebieg granic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proces powstawania gór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ruchy górotwórcze, które zachodziły w Europie i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i wskazuje na mapie ogólnogeograficznej góry fałdowe, zrębowe oraz wulkaniczne w Europie </w:t>
              <w:br/>
              <w:t xml:space="preserve">i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zlodowacenia na obszarze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nizinne i górskie formy polodowcowe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porównuje krzywą hipsograficzną Polski i Europy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dokonuje podziału surowców mineralnych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klimatu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wody powierzchniowe Europy na podstawie mapy ogólnogeograficznej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wielkość i głębokość Bałtyku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świat roślin i zwierząt Bałtyku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wybrane typy gleb w Polsce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na podstawie mapy tematycznej rozmieszczenie gleb </w:t>
              <w:br/>
              <w:t xml:space="preserve">na obszarze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gatunkową lasów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rozciągłość południkową </w:t>
              <w:br/>
              <w:t>oraz rozciągłość równoleżnikową Europy i Polski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jak powstał węgiel kamienny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  <w:br/>
              <w:t xml:space="preserve">i wskazuje je na mapie ogólnogeograficznej świata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  <w:br/>
              <w:t xml:space="preserve">i Polski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odczytuje wartości temperatury powietrza i wielkość opadów atmosferycznych z klimatogramów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jak powstają najważniejsze wiatry lokalne w Polsce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funkcje lasów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mapy Polski przestrzenne zróżnicowanie lesistości </w:t>
              <w:br/>
              <w:t>w Polsce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parków narodowych </w:t>
              <w:br/>
              <w:t xml:space="preserve">i innych form ochrony przyrody </w:t>
              <w:br/>
              <w:t>w zachowaniu naturalnych walorów środowiska przyrodniczego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rozróżnia konsekwencje położenia geograficznego oraz politycznego Polski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jednostki geologiczne Polski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color w:val="A6A6A6"/>
                <w:sz w:val="18"/>
                <w:szCs w:val="18"/>
              </w:rPr>
              <w:t>przedstawia proces powstawania lodowców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pasowość rzeźby terenu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czynniki kształtujące rzeźbę powierzchni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rozpoznaje główne skały występujące </w:t>
              <w:br/>
              <w:t xml:space="preserve">na terenie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gospodarczego wykorzystania surowców mineralnych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ważniejsze typy jezior w Polsce</w:t>
            </w:r>
          </w:p>
          <w:p>
            <w:pPr>
              <w:pStyle w:val="Default"/>
              <w:numPr>
                <w:ilvl w:val="0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największe powodzie w Polsce </w:t>
              <w:br/>
              <w:t xml:space="preserve">i ich skutki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typy lasów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unikalne na skalę światową obiekty przyrodnicze objęte ochroną </w:t>
              <w:br/>
              <w:t xml:space="preserve">na terenie Polski 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wpływ zmienności pogody </w:t>
              <w:br/>
              <w:t xml:space="preserve">w Polsce na rolnictwo, transport </w:t>
              <w:br/>
              <w:t xml:space="preserve">i turystykę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znaczenie gospodarcze rzek </w:t>
              <w:br/>
              <w:t xml:space="preserve">i jezior w Polsce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źródła zanieczyszczeń Morza Bałtyckiego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przydatność przyrodniczą </w:t>
              <w:br/>
              <w:t xml:space="preserve">i gospodarczą lasów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argumenty przemawiające </w:t>
              <w:br/>
              <w:t xml:space="preserve">za koniecznością zachowania walorów dziedzictwa przyrodniczego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planuje wycieczkę do parku narodowego lub rezerwatu przyrody</w:t>
            </w:r>
          </w:p>
          <w:p>
            <w:pPr>
              <w:pStyle w:val="Normal"/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2. Ludność i urbanizacja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wymienia nazwy państw sąsiadujących </w:t>
              <w:br/>
              <w:t>z Polską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przyrost naturalny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demograficzny, niż demograficzny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 podstawie danych statystycznych państwa o różnym współczynniku przyrostu naturalnego </w:t>
              <w:br/>
              <w:t xml:space="preserve">w Europie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piramida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płci i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średnia długość trwania życia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>
            <w:pPr>
              <w:pStyle w:val="ListParagraph"/>
              <w:numPr>
                <w:ilvl w:val="1"/>
                <w:numId w:val="12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>
            <w:pPr>
              <w:pStyle w:val="ListParagraph"/>
              <w:numPr>
                <w:ilvl w:val="1"/>
                <w:numId w:val="12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wpływające </w:t>
              <w:br/>
              <w:t xml:space="preserve">na rozmieszczenie ludności w Polsce </w:t>
            </w:r>
          </w:p>
          <w:p>
            <w:pPr>
              <w:pStyle w:val="ListParagraph"/>
              <w:numPr>
                <w:ilvl w:val="1"/>
                <w:numId w:val="13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>
            <w:pPr>
              <w:pStyle w:val="ListParagraph"/>
              <w:numPr>
                <w:ilvl w:val="1"/>
                <w:numId w:val="13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>
            <w:pPr>
              <w:pStyle w:val="ListParagraph"/>
              <w:numPr>
                <w:ilvl w:val="1"/>
                <w:numId w:val="13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wielkości </w:t>
              <w:br/>
              <w:t xml:space="preserve">i kierunków emigracji z Polski </w:t>
            </w:r>
          </w:p>
          <w:p>
            <w:pPr>
              <w:pStyle w:val="ListParagraph"/>
              <w:numPr>
                <w:ilvl w:val="1"/>
                <w:numId w:val="13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mniejszości narodowe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bezrobocie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>
            <w:pPr>
              <w:pStyle w:val="ListParagraph"/>
              <w:numPr>
                <w:ilvl w:val="1"/>
                <w:numId w:val="14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  <w:br/>
              <w:t xml:space="preserve">i w Europie </w:t>
            </w:r>
          </w:p>
          <w:p>
            <w:pPr>
              <w:pStyle w:val="ListParagraph"/>
              <w:numPr>
                <w:ilvl w:val="1"/>
                <w:numId w:val="15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>
            <w:pPr>
              <w:pStyle w:val="ListParagraph"/>
              <w:numPr>
                <w:ilvl w:val="1"/>
                <w:numId w:val="15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miasta Polski </w:t>
              <w:br/>
              <w:t>i wskazuje je na mapie</w:t>
            </w:r>
          </w:p>
          <w:p>
            <w:pPr>
              <w:pStyle w:val="ListParagraph"/>
              <w:numPr>
                <w:ilvl w:val="1"/>
                <w:numId w:val="15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miast</w:t>
            </w:r>
          </w:p>
          <w:p>
            <w:pPr>
              <w:pStyle w:val="Default"/>
              <w:numPr>
                <w:ilvl w:val="1"/>
                <w:numId w:val="15"/>
              </w:numPr>
              <w:ind w:left="77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danych statystycznych wskaźnik urbanizacji w Polsce </w:t>
              <w:br/>
              <w:t>i w wybranych krajach Europy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wymienia przykłady terytoriów zależnych należących do państw europejskich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zmiany liczby ludności Europy i Polski po II wojnie światowej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wyjaśnia, czym są ekonomiczne grupy wieku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  <w:br/>
              <w:t xml:space="preserve">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kierunki napływu imigrantów </w:t>
              <w:br/>
              <w:t xml:space="preserve">do Polski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wielkość bezrobocia </w:t>
              <w:br/>
              <w:t xml:space="preserve">w Polsce i innych krajach europejskich na podstawie danych statystycznych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zespołów miejskich </w:t>
              <w:br/>
              <w:t xml:space="preserve">w Polsce i podaje ich przykłady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>
            <w:pPr>
              <w:pStyle w:val="ListParagraph"/>
              <w:spacing w:before="0" w:after="0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na mapie politycznej Europy w drugiej połowie XX w.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współczynnik przyrostu naturalnego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zróżnicowania przyrostu naturalnego w Europie </w:t>
              <w:br/>
              <w:t xml:space="preserve">i 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liczbę urodzeń 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udział poszczególnych grup wiekowych ludności w Polsce na podstawie danych statystycznych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wskaźnik gęstości zaludnienia Polski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na podstawie mapy cechy rozmieszczenia ludności w Polsce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skutki migracji zagranicznych </w:t>
              <w:br/>
              <w:t xml:space="preserve">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migracji wewnętrznych w Polsce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współczynnik salda migracji </w:t>
              <w:br/>
              <w:t xml:space="preserve">na przykładzie województw zachodniopomorskiego i podlaskiego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strukturę narodowościową ludności Polski ze strukturą narodowościową ludności w wybranych państwach europejskich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stopę bezrobocia </w:t>
              <w:br/>
              <w:t>w wybranych krajach europejskich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funkcje wybranych miast 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rozwoju miast </w:t>
              <w:br/>
              <w:t xml:space="preserve">w Polsce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wskaźnik urbanizacji </w:t>
              <w:br/>
              <w:t xml:space="preserve">w Polsce i wybranych krajach Europy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rozmieszczenie oraz wielkość miast w Polsce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zmiany liczby ludności </w:t>
              <w:br/>
              <w:t xml:space="preserve">w strefach podmiejskich Krakowa </w:t>
              <w:br/>
              <w:t xml:space="preserve">i Warszawy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podział administracyjny Polski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strukturę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ludności Polski na tle tych struktur w wybranych państwach europejskich na podstawie piramidy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wieku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zmiany w użytkowaniu </w:t>
              <w:br/>
              <w:t xml:space="preserve">i zagospodarowaniu stref podmiejskich na przykładzie Krakowa i Warszawy </w:t>
            </w:r>
          </w:p>
          <w:p>
            <w:pPr>
              <w:pStyle w:val="ListParagraph"/>
              <w:spacing w:before="0" w:after="0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skutki migracji zagranicznych </w:t>
              <w:br/>
              <w:t xml:space="preserve">w Polsce i w Europie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  <w:br/>
              <w:t xml:space="preserve">na strukturę wieku i zmiany zaludnienia obszarów wiejskich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  <w:br/>
              <w:t xml:space="preserve">i zagospodarowaniu terenu, w stylu zabudowy oraz w strukturze demograficznej w strefach podmiejskich </w:t>
            </w:r>
          </w:p>
          <w:p>
            <w:pPr>
              <w:pStyle w:val="Default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3. Rolnictwo i przemysł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przyrodnicze </w:t>
              <w:br/>
              <w:t xml:space="preserve">i pozaprzyrodnicze warunki rozwoju rolnictwa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podziału przemysłu na sekcje </w:t>
              <w:br/>
              <w:t xml:space="preserve">i działy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przemysłu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podstawowe cechy gospodarki centralnie sterowanej </w:t>
              <w:br/>
              <w:t xml:space="preserve">i gospodarki rynkowej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źródła energii </w:t>
              <w:br/>
              <w:t>w województwach pomorskim i łódzkim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porty morskie </w:t>
              <w:br/>
              <w:t>w Polsce i wskazuje je na mapie</w:t>
            </w:r>
          </w:p>
          <w:p>
            <w:pPr>
              <w:pStyle w:val="Normal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środowiska przyrodniczego</w:t>
            </w:r>
          </w:p>
          <w:p>
            <w:pPr>
              <w:pStyle w:val="Normal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warunki przyrodnicze </w:t>
              <w:br/>
              <w:t xml:space="preserve">i pozaprzyrodnicze rozwoju rolnictwa </w:t>
              <w:br/>
              <w:t xml:space="preserve">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rejony warzywnictwa </w:t>
              <w:br/>
              <w:t xml:space="preserve">i sadownictwa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energetyki wiatrowej i słonecznej </w:t>
              <w:br/>
              <w:t xml:space="preserve">w województwach pomorskim i łódzkim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na podstawie danych statystycznych wielkość przeładunków w polskich portach morskich 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rodzaje zanieczyszczeń i ich źródła</w:t>
            </w:r>
          </w:p>
          <w:p>
            <w:pPr>
              <w:pStyle w:val="ListParagraph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regiony rolnicze </w:t>
              <w:br/>
              <w:t xml:space="preserve">o najkorzystniejszych warunkach </w:t>
              <w:br/>
              <w:t xml:space="preserve">do produkcji rolnej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rozmieszczenie przemysłu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</w:t>
              <w:br/>
              <w:t xml:space="preserve">w konurbacji katowickiej i aglomeracji łódzkiej przed 1989 rokiem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  <w:br/>
              <w:t xml:space="preserve">i łódzkim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na podstawie danych statystycznych strukturę przeładunków w polskich portach morskich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strukturę połowów ryb w Polsce</w:t>
            </w:r>
          </w:p>
          <w:p>
            <w:pPr>
              <w:pStyle w:val="Normal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charakteryzuje wpływ poszczególnych sektorów gospodarki na stan środowiska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komunalnych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poziom mechanizacji </w:t>
              <w:br/>
              <w:t xml:space="preserve">i chemizacji rolnictwa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czynniki wpływające </w:t>
              <w:br/>
              <w:t xml:space="preserve">na rozmieszczenie upraw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zwierzęcą </w:t>
              <w:br/>
              <w:t xml:space="preserve">w Polsce na tle produkcji w innych krajach Europy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rozwój przemysłu w Polsce </w:t>
              <w:br/>
              <w:t xml:space="preserve">po II wojnie światowej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zmiany, które zaszły </w:t>
              <w:br/>
              <w:t xml:space="preserve">w strukturze produkcji po 1989 roku </w:t>
              <w:br/>
              <w:t xml:space="preserve">w konurbacji katowickiej i aglomeracji łódzkiej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korzyści płynące </w:t>
              <w:br/>
              <w:t xml:space="preserve">z wykorzystania źródeł odnawialnych </w:t>
              <w:br/>
              <w:t xml:space="preserve">do produkcji energii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liczby farm wiatrowych w Łódzkiem </w:t>
              <w:br/>
              <w:t xml:space="preserve">i Pomorskiem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rozwój przemysłu stoczniowego w Polsce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 xml:space="preserve">analizuje na podstawie danych statystycznych stopień zanieczyszczenia wód śródlądowych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skutki zanieczyszczenia środowiska naturalnego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  <w:br/>
              <w:t xml:space="preserve">w Polsce po 2000 roku i wyjaśnia ich przyczyny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dostępnych źródeł wpływ przemian politycznych </w:t>
              <w:br/>
              <w:t xml:space="preserve">i gospodarczych w Polsce po 1998 roku na zmiany struktury zatrudnienia </w:t>
              <w:br/>
              <w:t>w wybranych regionach kraju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wybranych przykładach warunki przyrodnicze </w:t>
              <w:br/>
              <w:t xml:space="preserve">i pozaprzyrodnicze sprzyjające produkcji energii ze źródeł odnawialnych </w:t>
              <w:br/>
              <w:t xml:space="preserve">i nieodnawialnych lub ograniczające tę produkcję oraz określa ich wpływ </w:t>
              <w:br/>
              <w:t xml:space="preserve">na rozwój energetyki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 xml:space="preserve">ustala na podstawie dostępnych źródeł, w których regionach w Polsce występuje największe zanieczyszczenie środowiska przyrodniczego </w:t>
            </w:r>
          </w:p>
          <w:p>
            <w:pPr>
              <w:pStyle w:val="ListParagraph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4. Usługi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regiony turystyczne Polski </w:t>
              <w:br/>
              <w:t>i wskazuje je na mapie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>
            <w:pPr>
              <w:pStyle w:val="ListParagraph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rodzaje transportu lądowego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towary, które dominują </w:t>
              <w:br/>
              <w:t>w polskim handlu zagranicznym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>
            <w:pPr>
              <w:pStyle w:val="ListParagraph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  <w:br/>
              <w:t>na terenie Polski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>
            <w:pPr>
              <w:pStyle w:val="ListParagraph"/>
              <w:numPr>
                <w:ilvl w:val="1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rolę transportu morskiego </w:t>
              <w:br/>
              <w:t>w rozwoju innych działów gospodarki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  <w:br/>
              <w:t xml:space="preserve">i w wybranych krajach Europy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1"/>
                <w:numId w:val="5"/>
              </w:numPr>
              <w:ind w:left="74" w:hanging="74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 logistycznych i handlowych </w:t>
              <w:br/>
              <w:t>na wybranym obszarze kraju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  <w:br/>
              <w:t>na przykładzie Trójmiasta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na podstawie dostępnych źródeł poziom rozwoju turystyki zagranicznej </w:t>
              <w:br/>
              <w:t xml:space="preserve">w Polsce na tle innych krajów Europy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dostępnych źródeł zmiany, które zaszły </w:t>
              <w:br/>
              <w:t xml:space="preserve">w geograficznych kierunkach wymiany międzynarodowej Polski </w:t>
            </w:r>
          </w:p>
          <w:p>
            <w:pPr>
              <w:pStyle w:val="Default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5. Mój region i moja mała ojc</w:t>
            </w:r>
            <w:bookmarkStart w:id="2" w:name="_GoBack2"/>
            <w:bookmarkEnd w:id="2"/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zyzna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położenie swojego regionu </w:t>
              <w:br/>
              <w:t xml:space="preserve">na mapie ogólnogeograficznej Polski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Polski, na mapie topograficznej lub </w:t>
              <w:br/>
              <w:t xml:space="preserve">na planie miasta obszar małej ojczyzny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>
            <w:pPr>
              <w:pStyle w:val="Normal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skały występujące </w:t>
              <w:br/>
              <w:t xml:space="preserve">w regionie miejsca zamieszkania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  <w:br/>
              <w:t>i decydujące o jej atrakcyjności</w:t>
            </w:r>
          </w:p>
          <w:p>
            <w:pPr>
              <w:pStyle w:val="Normal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historię małej ojczyzny </w:t>
              <w:br/>
              <w:t>na podstawie dostępnych źródeł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  <w:br/>
              <w:t xml:space="preserve">i kulturowe walory swojego regionu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obserwacji terenowych przeprowadzonych </w:t>
              <w:br/>
              <w:t xml:space="preserve">w wybranym miejscu własnego regionu zależności między elementami środowiska geograficznego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>
            <w:pPr>
              <w:pStyle w:val="ListParagraph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>
            <w:pPr>
              <w:pStyle w:val="ListParagraph"/>
              <w:numPr>
                <w:ilvl w:val="0"/>
                <w:numId w:val="6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osiągnięć Polaków </w:t>
              <w:br/>
              <w:t>w różnych dziedzinach życia społeczno-</w:t>
              <w:br/>
              <w:t xml:space="preserve">-gospodarczego na arenie międzynarodowej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sectPr>
          <w:footerReference w:type="default" r:id="rId4"/>
          <w:footnotePr>
            <w:numFmt w:val="decimal"/>
          </w:footnotePr>
          <w:type w:val="nextPage"/>
          <w:pgSz w:orient="landscape" w:w="16838" w:h="11906"/>
          <w:pgMar w:left="1276" w:right="1103" w:header="0" w:top="709" w:footer="708" w:bottom="765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p>
      <w:pPr>
        <w:pStyle w:val="Normal"/>
        <w:spacing w:before="0" w:after="120"/>
        <w:rPr>
          <w:rFonts w:ascii="Arial" w:hAnsi="Arial" w:cs="Arial"/>
          <w:sz w:val="8"/>
          <w:szCs w:val="18"/>
        </w:rPr>
      </w:pPr>
      <w:r>
        <w:rPr>
          <w:rFonts w:eastAsia="Calibri" w:cs="Arial" w:ascii="Arial" w:hAnsi="Arial"/>
          <w:b/>
          <w:bCs/>
          <w:sz w:val="18"/>
          <w:szCs w:val="28"/>
        </w:rPr>
        <w:t xml:space="preserve">Wymagania edukacyjne z geografii dla klasy 8 oparte na </w:t>
      </w:r>
      <w:r>
        <w:rPr>
          <w:rFonts w:eastAsia="Calibri" w:cs="Arial" w:ascii="Arial" w:hAnsi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eastAsia="Calibri" w:cs="Arial" w:ascii="Arial" w:hAnsi="Arial"/>
          <w:b/>
          <w:bCs/>
          <w:i/>
          <w:sz w:val="18"/>
          <w:szCs w:val="28"/>
        </w:rPr>
        <w:t>szkole podstawowej</w:t>
      </w:r>
      <w:r>
        <w:rPr>
          <w:rFonts w:eastAsia="Calibri" w:cs="Arial" w:ascii="Arial" w:hAnsi="Arial"/>
          <w:b/>
          <w:bCs/>
          <w:sz w:val="18"/>
          <w:szCs w:val="28"/>
        </w:rPr>
        <w:t xml:space="preserve"> – </w:t>
      </w:r>
      <w:r>
        <w:rPr>
          <w:rFonts w:eastAsia="Calibri" w:cs="Arial" w:ascii="Arial" w:hAnsi="Arial"/>
          <w:b/>
          <w:bCs/>
          <w:i/>
          <w:iCs/>
          <w:sz w:val="18"/>
          <w:szCs w:val="28"/>
        </w:rPr>
        <w:t xml:space="preserve">Planeta Nowa </w:t>
      </w:r>
      <w:r>
        <w:rPr>
          <w:rFonts w:eastAsia="Calibri" w:cs="Arial" w:ascii="Arial" w:hAnsi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jc w:val="left"/>
        <w:tblInd w:w="-497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3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konieczne</w:t>
            </w:r>
          </w:p>
          <w:p>
            <w:pPr>
              <w:pStyle w:val="Normal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podstawowe</w:t>
            </w:r>
          </w:p>
          <w:p>
            <w:pPr>
              <w:pStyle w:val="Normal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rozszerzające</w:t>
            </w:r>
          </w:p>
          <w:p>
            <w:pPr>
              <w:pStyle w:val="Normal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dopełniające</w:t>
            </w:r>
          </w:p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wykraczające</w:t>
            </w:r>
          </w:p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Azja</w:t>
            </w:r>
          </w:p>
        </w:tc>
      </w:tr>
      <w:tr>
        <w:trPr>
          <w:trHeight w:val="3960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3" w:leader="none"/>
              </w:tabs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położenie geograficzne Azji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formy ukształtowania powierzchni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klimatyczne Azji </w:t>
              <w:br/>
              <w:t xml:space="preserve">na podstawie mapy klimatycznej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rzeki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wulkanizm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mapy nazwy największych wulkanów w Azji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zasięg Ognistego Pierścienia Pacyfiku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czynniki przyrodnicze wpływające na rozwój rolnictwa w Azji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Azji </w:t>
              <w:br/>
              <w:t xml:space="preserve">na podstawie mapy gospodarczej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cechy środowiska naturalnego Japonii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główne uprawy w Japonii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lokalizuje na mapie ośrodki przemysłu zaawansowanych technologii </w:t>
              <w:br/>
              <w:t>w Chinach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w Chinach </w:t>
              <w:br/>
              <w:t xml:space="preserve">i opisuje ich rozmieszczenie na podstawie mapy gospodarczej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Indii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porównuje liczbę ludności Chin i Indii oraz odczytuje z wykresu ich prognozę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wymienia największe aglomeracje Indii i wskazuje je na mapie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slumsy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rośliny uprawne </w:t>
              <w:br/>
              <w:t xml:space="preserve">w Indiach i wskazuje na mapie tematycznej regiony ich występowania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określa położenie geograficzne Bliskiego Wschodu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linię brzegową Azji na podstawie mapy świata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zróżnicowanie środowiska geograficznego Azji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kontrasty </w:t>
              <w:br/>
              <w:t>w ukształtowaniu powierzchni terenu Azji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kształtujące klimat Azji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strefy roślinne Azji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wulkanu </w:t>
              <w:br/>
              <w:t>na podstawie ilustracji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typy wulkanów i podaje </w:t>
              <w:br/>
              <w:t>ich główne cechy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obszary Azji </w:t>
              <w:br/>
              <w:t xml:space="preserve">o korzystnych i niekorzystnych warunkach do rozwoju rolnictwa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ukształtowanie powierzchni Japonii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zatrudnienia </w:t>
              <w:br/>
              <w:t xml:space="preserve">w Japonii na podstawie analizy danych statystycznych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naturalne rozwoju rolnictwa w Japonii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przyrodnicze sprzyjające osadnictwu w Chinach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główne kierunki produkcji rolnej w Chinach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geograficznego Półwyspu Indyjskiego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slumsów w Indiach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uprawy roślin </w:t>
              <w:br/>
              <w:t xml:space="preserve">w Indiach na podstawie mapy tematycznej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right="-102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indyjską Dolinę Krzemową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59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środowiska przyrodniczego Bliskiego Wschodu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wielkość zasobów ropy naftowej na świecie i na Bliskim Wschodzie na podstawie wykresu </w:t>
              <w:br/>
              <w:t xml:space="preserve">i mapy tematycznej 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ind w:left="124" w:hanging="14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budowę geologiczną Azji </w:t>
              <w:br/>
              <w:t xml:space="preserve">na podstawie mapy tematycznej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cyrkulację monsunową i jej wpływ na klimat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kontrasty klimatyczne </w:t>
              <w:br/>
              <w:t xml:space="preserve">i roślinne w Azji na podstawie mapy tematycznej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wpływające na układ sieci rzecznej 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płytową budowę litosfery </w:t>
              <w:br/>
              <w:t xml:space="preserve">na podstawie map tematycznych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przyczyny występowania trzęsień ziemi i tsunami 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przebieg trzęsienia ziemi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warunki przyrodnicze </w:t>
              <w:br/>
              <w:t xml:space="preserve">i pozaprzyrodnicze rozwoju rolnictwa </w:t>
              <w:br/>
              <w:t>w Azji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utrudniające rozwój gospodarki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i rolę transportu </w:t>
              <w:br/>
              <w:t>w gospodarce Japonii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gospodarki Chin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tradycyjne rolnictwo </w:t>
              <w:br/>
              <w:t>i warunki rozwoju rolnictwa Chin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problemy demograficzne Indii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system kastowy w Indiach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zróżnicowanie indyjskiej edukacji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strukturę zatrudnienia </w:t>
              <w:br/>
              <w:t xml:space="preserve">i strukturę PKB Indii na podstawie wykresu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przemysł przetwórczy Indii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zróżnicowanie religijne na Bliskim Wschodzie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religii na życie muzułmanów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ind w:left="126" w:hanging="126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znaczenie przemysłu naftowego w krajach Bliskiego Wschodu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azjatyckie rekordy dotyczące rzeźby terenu, linii brzegowej </w:t>
              <w:br/>
              <w:t xml:space="preserve">i hydrosfery na podstawie infografiki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powstawanie Himalajów </w:t>
              <w:br/>
              <w:t>i rowów oceanicznych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zabezpieczania ludzi przed skutkami trzęsień ziemi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warunki klimatyczne w Azji wpływające na rytm uprawy ryżu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między budową geologiczną a występowaniem wulkanów, trzęsień ziemi i tsunami </w:t>
              <w:br/>
              <w:t>w Japonii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źródła gospodarczego rozwoju Japonii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right="-133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uzasadnia, że gospodarka Japonii należy do najnowocześniejszych na świecie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problemy demograficzne </w:t>
              <w:br/>
              <w:t xml:space="preserve">i społeczne Chin z uwzględnieniem przyrostu naturalnego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nowoczesnych kolei w rozwoju gospodarczym Chin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kontrasty etniczne, językowe </w:t>
              <w:br/>
              <w:t>i religijne w Indiach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cechy gospodarki Indii </w:t>
              <w:br/>
              <w:t>i możliwości ich rozwoju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znaczenie ropy naftowej </w:t>
              <w:br/>
              <w:t>w rozwoju ekonomicznym państw Bliskiego Wschodu</w:t>
            </w:r>
          </w:p>
          <w:p>
            <w:pPr>
              <w:pStyle w:val="ListParagraph"/>
              <w:numPr>
                <w:ilvl w:val="0"/>
                <w:numId w:val="3"/>
              </w:numPr>
              <w:ind w:left="124" w:hanging="124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źródła konfliktów zbrojnych </w:t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na wschodnich wybrzeżach Azji występuje wiele wulkanów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udowadnia słuszność stwierdzenia, </w:t>
              <w:br/>
              <w:t>że Azja to kontynent kontrastów geograficznych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budowy geologicznej </w:t>
              <w:br/>
              <w:t>na występowanie rowów tektonicznych, wulkanów, trzęsień ziemi i tsunami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skutki trzęsień ziemi dla obszarów gęsto zaludnionych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gospodarki Chin na gospodarkę światową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główne problemy indyjskiego społeczeństwa oraz przedstawia ich przyczyny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ind w:left="129" w:hanging="129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Afryka</w:t>
            </w:r>
          </w:p>
        </w:tc>
      </w:tr>
      <w:tr>
        <w:trPr>
          <w:trHeight w:val="5613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matematyczno-</w:t>
              <w:br/>
              <w:t xml:space="preserve">-geograficzne Afryki na podstawie mapy ogólnogeograficznej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największe rzeki i jeziora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right="-152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 przyrodnicze wpływające na rozwój rolnictwa </w:t>
              <w:br/>
              <w:t>w Afryce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uprawy w Afryce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Afryki </w:t>
              <w:br/>
              <w:t xml:space="preserve">na podstawie mapy gospodarczej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obszary występowania surowców mineralnych na terenie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atrakcyjne turystycznie państwa Afryki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trike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położenie geograficzne Etiopii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różnicę między głodem </w:t>
              <w:br/>
              <w:t>a niedożywieniem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państwa w Afryce dotknięte głodem i niedożywieniem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Kenii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ukształtowania powierzchni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sieć rzeczną i jeziora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przyrodnicze </w:t>
              <w:br/>
              <w:t xml:space="preserve">i pozaprzyrodnicze rozwoju rolnictwa </w:t>
              <w:br/>
              <w:t>w 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znaczenie hodowli zwierząt w krajach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zróżnicowanie PKB </w:t>
              <w:br/>
              <w:t xml:space="preserve">w różnych państwach Afryki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przemysł wydobywczy w 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niedożywienie ludności </w:t>
              <w:br/>
              <w:t xml:space="preserve">w Afryce 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wpływ czynników klimatotwórczych na klimat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gospodarkę w strefie Sahelu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nowoczesne działy gospodarki Afryki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right="-18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i znaczenie usług </w:t>
              <w:br/>
              <w:t>w Afryce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niedożywienia ludności w Etiopii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zmiany w poziomie niedożywienia ludności Etiopii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obiekty w Kenii wpisane na listę dziedzictwa UNESCO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budowy geologicznej Afryki z powstawaniem rowów tektonicznych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cyrkulację powietrza w strefie międzyzwrotnikowej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procesu pustynnienia w strefie Sahelu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typy rolnictwa w 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ograniczające rozwój gospodarki w 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skutki niedożywienia ludności </w:t>
              <w:br/>
              <w:t>w Etiopii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bariery ograniczające rozwój turystyki w Afryce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istnienie strefowości klimatyczno-roślinno-glebowej </w:t>
              <w:br/>
              <w:t>w Afryce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skutki stosowania rolnictwa żarowo-odłogowego i plantacyjnego </w:t>
              <w:br/>
              <w:t>w Afryce Zachodniej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rolę chińskich inwestycji na kontynencie afrykańskim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sposoby walki z głodem ludności Afryki na przykładzie Etiopii</w:t>
            </w:r>
          </w:p>
          <w:p>
            <w:pPr>
              <w:pStyle w:val="ListParagraph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związki między warunkami przyrodniczymi i kulturowymi </w:t>
              <w:br/>
              <w:t>a rozwojem turystyki na przykładzie Kenii</w:t>
            </w:r>
          </w:p>
          <w:p>
            <w:pPr>
              <w:pStyle w:val="ListParagraph"/>
              <w:numPr>
                <w:ilvl w:val="0"/>
                <w:numId w:val="7"/>
              </w:numPr>
              <w:ind w:left="125" w:hanging="125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III.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Ameryki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mórz i oceanów oblewających Amerykę Północną </w:t>
              <w:br/>
              <w:t>i Amerykę Południową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rzeki Ameryki </w:t>
              <w:br/>
              <w:t xml:space="preserve">i wskazuje je na mapie 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tornado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cyklon tropikalny</w:t>
            </w:r>
          </w:p>
          <w:p>
            <w:pPr>
              <w:pStyle w:val="Normal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Aleję Tornad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nazwy wybranych cyklonów tropikalnych w XXI wieku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Amazonii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florę i faunę lasów równikowych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liczbę ludności Ameryki Północnej i Ameryki Południowej </w:t>
              <w:br/>
              <w:t xml:space="preserve">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główne odmiany człowieka zamieszkujące Amerykę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urbanizacja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wskaźnik urbanizacji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aglomeracja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megalopolis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obszary słabo i gęsto zaludnione w Ameryce Północnej </w:t>
              <w:br/>
              <w:t>i Ameryce Południowej i wskazuje je na mapie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miasta </w:t>
              <w:br/>
              <w:t xml:space="preserve">i aglomeracje Ameryki Północnej </w:t>
              <w:br/>
              <w:t xml:space="preserve">i Ameryki Południowej i wskazuje </w:t>
              <w:br/>
              <w:t>na mapie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położenie geograficzne Kanady na podstawie mapy ogólnogeograficznej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uprawy na terenie Kanady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zasięg występowania głównych upraw w Kanadzie na mapie gospodarczej 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Stanów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produkt światowy brutto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technopolia</w:t>
            </w:r>
          </w:p>
          <w:p>
            <w:pPr>
              <w:pStyle w:val="ListParagraph"/>
              <w:numPr>
                <w:ilvl w:val="0"/>
                <w:numId w:val="3"/>
              </w:numPr>
              <w:ind w:left="95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działy przemysłu </w:t>
              <w:br/>
              <w:t>w Stanach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nazwy państw leżących </w:t>
              <w:br/>
              <w:t>w Ameryce Północnej i Ameryce Południowej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cechy ukształtowania powierzchni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strefy klimatyczne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powstawania tornad i cyklonów tropikalnych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cechy środowiska geograficznego Amazonii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klimatu Amazonii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zróżnicowania etnicznego i kulturowego Ameryki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liczbę ludności miejskiej </w:t>
              <w:br/>
              <w:t xml:space="preserve">w ogólnej liczbie ludności państw Ameryki na podstawie mapy tematycznej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cechy położenia geograficznego Kanady na podstawie mapy ogólnogeograficznej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ukształtowanie powierzchni Kanady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czynniki wpływające na klimat Kanady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 xml:space="preserve">w Kanadzie na podstawie wykresu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położenia geograficznego Stanów Zjednoczonych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czynniki wpływające na rozwój Doliny Krzemowej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użytkowania ziemi </w:t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budowę geologiczną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czynniki klimatyczne wpływające na klimat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porównuje strefy klimatyczne ze strefami roślinnymi w Ameryce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mechanizm powstawania tornad i cyklonów tropikalnych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wysokich rocznych sum opadów atmosferycznych </w:t>
              <w:br/>
              <w:t>w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piętrowość wilgotnych lasów równikowych w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wielkie migracje w historii zasiedlania Ameryki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liczby ludności </w:t>
              <w:br/>
              <w:t xml:space="preserve">w Ameryce na przestrzeni lat </w:t>
              <w:br/>
              <w:t>na podstawie wykresu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rozwój miast Ameryki </w:t>
              <w:br/>
              <w:t xml:space="preserve">na podstawie wybranych źródeł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megalopolis </w:t>
              <w:br/>
              <w:t xml:space="preserve">w Ameryce i wskazuje je na mapie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przyczyny powstawania slumsów w wielkich miastach na przykładzie Ameryki Południowej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miejsce Kanady </w:t>
              <w:br/>
              <w:t xml:space="preserve">w światowym eksporcie wybranych płodów rolnych na podstawie wykresu 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przemysłu i jego kluczowe działy w Stanach Zjednoczonych</w:t>
            </w:r>
          </w:p>
          <w:p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związek ukształtowania powierzchni z budową geologiczną </w:t>
              <w:br/>
              <w:t>w Ameryce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związek stref klimatycznych ze strefami roślinnymi w Ameryce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skutki występowania tornad i cyklonów tropikalnych </w:t>
              <w:br/>
              <w:t>w Ameryce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ekologiczne następstwa wylesiania Amazonii</w:t>
            </w:r>
          </w:p>
          <w:p>
            <w:pPr>
              <w:pStyle w:val="Default"/>
              <w:numPr>
                <w:ilvl w:val="1"/>
                <w:numId w:val="2"/>
              </w:numPr>
              <w:ind w:left="161" w:hanging="16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podaje kierunki gospodarczego wykorzystania Amazonii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sytuację rdzennej ludności w Ameryce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negatywne skutki urbanizacji w Ameryce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cechy megalopolis w Ameryce Północnej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przebieg północnej granicy upraw </w:t>
              <w:br/>
              <w:t>i lasów w Kanadzie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cechy gospodarstw wielkoobszarowych na terenie Kanady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wybrane wskaźniki rozwoju gospodarczego Stanów Zjednoczonych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znaczenie usług wyspecjalizowanych w gospodarce Stanów Zjednoczonych</w:t>
            </w:r>
          </w:p>
          <w:p>
            <w:pPr>
              <w:pStyle w:val="ListParagraph"/>
              <w:numPr>
                <w:ilvl w:val="0"/>
                <w:numId w:val="9"/>
              </w:numPr>
              <w:ind w:left="133" w:hanging="13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ustala prawidłowości w ukształtowaniu powierzchni Ameryki Północnej </w:t>
              <w:br/>
              <w:t xml:space="preserve">i Ameryki Południowej na podstawie map tematycznych 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problemy ludności mieszkających w slumsach na podstawie materiałów źródłowych 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ukształtowaniem powierzchni, cyrkulacją powietrza, odległością </w:t>
              <w:br/>
              <w:t xml:space="preserve">od morza, prądami morskimi </w:t>
              <w:br/>
              <w:t xml:space="preserve">a przebiegiem północnej granicy upraw i lasów w Kanadzie 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>
            <w:pPr>
              <w:pStyle w:val="Default"/>
              <w:numPr>
                <w:ilvl w:val="0"/>
                <w:numId w:val="7"/>
              </w:numPr>
              <w:ind w:left="130" w:hanging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Stanów Zjednoczonych </w:t>
              <w:br/>
              <w:t xml:space="preserve">w gospodarce światowej na podstawie analizy danych statystycznych 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 xml:space="preserve">IV.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Australia i Oceania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Australii i Oceanii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największe pustynie Australii na podstawie mapy </w:t>
            </w:r>
          </w:p>
          <w:p>
            <w:pPr>
              <w:pStyle w:val="ListParagraph"/>
              <w:numPr>
                <w:ilvl w:val="0"/>
                <w:numId w:val="2"/>
              </w:numPr>
              <w:ind w:left="109" w:hanging="98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basen artezyjski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danych statystycznych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strefy klimatyczne w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wody powierzchniowe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0"/>
              </w:numPr>
              <w:ind w:left="102" w:hanging="8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cechy charakterystyczne poszczególnych typów klimatu </w:t>
              <w:br/>
              <w:t xml:space="preserve">w Australii na podstawie klimatogramów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na podstawie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mapy tematycznej 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turystyki </w:t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1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położenia Australii </w:t>
              <w:br/>
              <w:t>na klimat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znaczenie przemysłów przetwórczego i zaawansowanych technologii w rozwoju Australii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2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klimatem </w:t>
              <w:br/>
              <w:t xml:space="preserve">a zasobami wód powierzchniowych </w:t>
              <w:br/>
              <w:t>w Australii</w:t>
            </w:r>
          </w:p>
          <w:p>
            <w:pPr>
              <w:pStyle w:val="ListParagraph"/>
              <w:numPr>
                <w:ilvl w:val="0"/>
                <w:numId w:val="12"/>
              </w:numPr>
              <w:ind w:left="105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>
            <w:pPr>
              <w:pStyle w:val="ListParagraph"/>
              <w:numPr>
                <w:ilvl w:val="1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>
        <w:trPr>
          <w:trHeight w:val="283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V.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Obszary okołobiegunowe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określa położenie geograficzne obszarów okołobiegunowych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góra lodowa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pak lodowy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lądolód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lodowce szelfowe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18"/>
                <w:szCs w:val="18"/>
              </w:rPr>
              <w:t>nunataki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gatunki roślin i zwierząt </w:t>
              <w:br/>
              <w:t>na obszarach Arktyki i Antarktyki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surowce mineralne </w:t>
              <w:br/>
              <w:t>na obszarach Arktyki i Antarktyki</w:t>
            </w:r>
          </w:p>
          <w:p>
            <w:pPr>
              <w:pStyle w:val="ListParagraph"/>
              <w:numPr>
                <w:ilvl w:val="0"/>
                <w:numId w:val="2"/>
              </w:numPr>
              <w:ind w:left="123" w:hanging="123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cechy środowiska przyrodniczego obszarów okołobiegunowych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klimat Arktyki </w:t>
              <w:br/>
              <w:t>i Antarktyki</w:t>
            </w:r>
          </w:p>
          <w:p>
            <w:pPr>
              <w:pStyle w:val="ListParagraph"/>
              <w:numPr>
                <w:ilvl w:val="0"/>
                <w:numId w:val="2"/>
              </w:numPr>
              <w:ind w:left="9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zjawisko dnia polarnego i nocy polarnej na obszarach okołobiegunowych</w:t>
            </w:r>
          </w:p>
          <w:p>
            <w:pPr>
              <w:pStyle w:val="ListParagraph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charakteryzuje ludy zamieszkujące Arktykę oraz warunki ich życia</w:t>
            </w:r>
          </w:p>
          <w:p>
            <w:pPr>
              <w:pStyle w:val="ListParagraph"/>
              <w:numPr>
                <w:ilvl w:val="1"/>
                <w:numId w:val="2"/>
              </w:numPr>
              <w:ind w:left="130" w:hanging="11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środowisko przyrodnicze Arktyki i Antarktyki </w:t>
            </w:r>
          </w:p>
          <w:p>
            <w:pPr>
              <w:pStyle w:val="ListParagraph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dlaczego Antarktyda jest największą pustynią lodową</w:t>
            </w:r>
          </w:p>
          <w:p>
            <w:pPr>
              <w:pStyle w:val="ListParagraph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prezentuje osiągnięcia polskich badaczy obszarów okołobiegunowych</w:t>
            </w:r>
          </w:p>
          <w:p>
            <w:pPr>
              <w:pStyle w:val="ListParagraph"/>
              <w:numPr>
                <w:ilvl w:val="0"/>
                <w:numId w:val="13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zmiany w środowisku przyrodniczym obszarów polarnych</w:t>
            </w:r>
          </w:p>
          <w:p>
            <w:pPr>
              <w:pStyle w:val="ListParagraph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cele oraz zakres badań prowadzonych w Arktyce </w:t>
              <w:br/>
              <w:t xml:space="preserve">i w Antarktyce na podstawie na podstawie dostępnych źródeł </w:t>
            </w:r>
          </w:p>
          <w:p>
            <w:pPr>
              <w:pStyle w:val="ListParagraph"/>
              <w:numPr>
                <w:ilvl w:val="0"/>
                <w:numId w:val="14"/>
              </w:numPr>
              <w:ind w:left="119" w:hanging="112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sectPr>
      <w:footerReference w:type="default" r:id="rId5"/>
      <w:footnotePr>
        <w:numFmt w:val="decimal"/>
      </w:footnotePr>
      <w:type w:val="nextPage"/>
      <w:pgSz w:orient="landscape" w:w="16838" w:h="11906"/>
      <w:pgMar w:left="1276" w:right="1103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CentSchbookEU">
    <w:charset w:val="ee"/>
    <w:family w:val="roman"/>
    <w:pitch w:val="variable"/>
  </w:font>
  <w:font w:name="Times New Roman">
    <w:charset w:val="01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9323382"/>
    </w:sdtPr>
    <w:sdtContent>
      <w:p>
        <w:pPr>
          <w:pStyle w:val="Stopka"/>
          <w:jc w:val="righ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2119023"/>
    </w:sdtPr>
    <w:sdtContent>
      <w:p>
        <w:pPr>
          <w:pStyle w:val="Stopka"/>
          <w:jc w:val="right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9947532"/>
    </w:sdtPr>
    <w:sdtContent>
      <w:p>
        <w:pPr>
          <w:pStyle w:val="Stopka"/>
          <w:jc w:val="right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2991395"/>
    </w:sdtPr>
    <w:sdtContent>
      <w:p>
        <w:pPr>
          <w:pStyle w:val="Stopka"/>
          <w:jc w:val="righ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a21"/>
        <w:rPr>
          <w:rFonts w:ascii="Calibri" w:hAnsi="Calibri" w:cs="Calibri" w:asciiTheme="minorHAnsi" w:cstheme="minorHAnsi" w:hAnsiTheme="minorHAnsi"/>
          <w:color w:val="000000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6"/>
        </w:rPr>
        <w:t xml:space="preserve"> </w:t>
      </w:r>
      <w:r>
        <w:rPr>
          <w:rStyle w:val="A17"/>
          <w:rFonts w:cs="Calibri" w:ascii="Calibri" w:hAnsi="Calibri" w:asciiTheme="minorHAnsi" w:cstheme="minorHAnsi" w:hAnsiTheme="minorHAnsi"/>
          <w:sz w:val="14"/>
          <w:szCs w:val="16"/>
        </w:rPr>
        <w:t>Szarym kolorem oznaczono dodatkowe wymagania edukacyjne.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256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A17">
    <w:name w:val="A17"/>
    <w:qFormat/>
    <w:rPr>
      <w:rFonts w:cs="CentSchbookEU"/>
      <w:color w:val="000000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a21">
    <w:name w:val="Pa21"/>
    <w:basedOn w:val="Default"/>
    <w:next w:val="Default"/>
    <w:qFormat/>
    <w:pPr>
      <w:spacing w:lineRule="atLeast" w:line="181"/>
    </w:pPr>
    <w:rPr>
      <w:rFonts w:ascii="CentSchbookEU" w:hAnsi="CentSchbookEU" w:eastAsia="Calibr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LibreOffice/6.4.4.2$Windows_X86_64 LibreOffice_project/3d775be2011f3886db32dfd395a6a6d1ca2630ff</Application>
  <Pages>20</Pages>
  <Words>9922</Words>
  <Characters>63728</Characters>
  <CharactersWithSpaces>72277</CharactersWithSpaces>
  <Paragraphs>1160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2018-01-17T10:38:00Z</dcterms:created>
  <dc:creator>Uzytkownik</dc:creator>
  <dc:description/>
  <dc:language>pl-PL</dc:language>
  <cp:lastModifiedBy>Martyna Ciura</cp:lastModifiedBy>
  <cp:lastPrinted>2018-02-15T16:14:00Z</cp:lastPrinted>
  <dcterms:modified xsi:type="dcterms:W3CDTF">2020-09-17T21:20:56Z</dcterms:modified>
  <cp:revision>12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