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rPr>
          <w:rFonts w:cstheme="minorHAnsi"/>
          <w:sz w:val="28"/>
          <w:szCs w:val="28"/>
        </w:rPr>
      </w:pPr>
      <w:bookmarkStart w:id="0" w:name="_Hlk172842122"/>
      <w:r>
        <w:rPr>
          <w:rFonts w:cstheme="minorHAnsi"/>
          <w:b w:val="1"/>
          <w:sz w:val="28"/>
          <w:szCs w:val="28"/>
        </w:rPr>
        <w:t xml:space="preserve">Wymagania na oceny </w:t>
      </w:r>
      <w:r>
        <w:rPr>
          <w:rFonts w:cstheme="minorHAnsi"/>
          <w:b w:val="1"/>
          <w:bCs w:val="1"/>
          <w:color w:val="000000"/>
          <w:sz w:val="28"/>
          <w:szCs w:val="28"/>
        </w:rPr>
        <w:t>do historii dla szkoły podstawowej</w:t>
      </w:r>
      <w:r>
        <w:rPr>
          <w:rFonts w:cstheme="minorHAnsi"/>
          <w:b w:val="1"/>
          <w:sz w:val="28"/>
          <w:szCs w:val="28"/>
        </w:rPr>
        <w:t xml:space="preserve"> „Wczoraj i dziś” kl. 7</w:t>
      </w:r>
    </w:p>
    <w:p>
      <w:pPr>
        <w:spacing w:after="0" w:beforeAutospacing="0" w:afterAutospacing="0"/>
        <w:rPr>
          <w:rFonts w:cstheme="minorHAnsi"/>
        </w:rPr>
      </w:pPr>
      <w:r>
        <w:rPr>
          <w:rStyle w:val="C8"/>
          <w:rFonts w:cstheme="minorHAnsi"/>
        </w:rPr>
        <w:t>Wymagania na oceny uwzględniają zapisy podstawy programowej z 2017</w:t>
      </w:r>
      <w:bookmarkStart w:id="1" w:name="_GoBack"/>
      <w:bookmarkEnd w:id="1"/>
      <w:r>
        <w:rPr>
          <w:rStyle w:val="C8"/>
          <w:rFonts w:cstheme="minorHAnsi"/>
        </w:rPr>
        <w:t xml:space="preserve"> r. oraz zmiany z 2024 r.,  wynikające z uszczuplonej podstawy programowej. Szarym kolorem </w:t>
      </w:r>
      <w:r>
        <w:rPr>
          <w:rFonts w:cstheme="minorHAnsi"/>
        </w:rPr>
        <w:t>oznaczono treści, o których realizacji decyduje nauczyciel.</w:t>
      </w:r>
    </w:p>
    <w:p>
      <w:pPr>
        <w:spacing w:after="0" w:beforeAutospacing="0" w:afterAutospacing="0"/>
        <w:rPr>
          <w:sz w:val="20"/>
          <w:szCs w:val="20"/>
        </w:rPr>
      </w:pPr>
      <w:bookmarkEnd w:id="0"/>
    </w:p>
    <w:tbl>
      <w:tblPr>
        <w:tblStyle w:val="T2"/>
        <w:tblW w:w="14884" w:type="dxa"/>
        <w:tblInd w:w="-459" w:type="dxa"/>
        <w:tblLayout w:type="fixed"/>
        <w:tblLook w:val="04A0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 xml:space="preserve">Odniesienia do podstawy programowej.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Ocena dopuszczająca Uczeń: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Ocena dostateczna Uczeń: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 xml:space="preserve">Ocena dobra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 xml:space="preserve">Ocena bardzo dobra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 xml:space="preserve">Ocena celująca 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Uczeń: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I: Europa po kongresie wiedeńskim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restauracja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legitymizm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– wyjaśnia znaczenie terminów: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i w:val="1"/>
                <w:sz w:val="20"/>
                <w:szCs w:val="20"/>
              </w:rPr>
              <w:t>restauracja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Times New Roman"/>
                <w:i w:val="1"/>
                <w:sz w:val="20"/>
                <w:szCs w:val="20"/>
              </w:rPr>
              <w:t>legitymizm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Times New Roman"/>
                <w:i w:val="1"/>
                <w:sz w:val="20"/>
                <w:szCs w:val="20"/>
              </w:rPr>
              <w:t>równowaga europejska</w:t>
            </w:r>
            <w:r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– wyjaśnia znaczenie terminów: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(18 VI 1815), podpisania aktu Świętego Przymierza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(IX 1815);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– wyjaśnia znaczenie terminu Związek Niemiecki;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(III–VI 1815);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>postać</w:t>
            </w:r>
            <w:r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>
            <w:pPr>
              <w:spacing w:after="0" w:beforeAutospacing="0" w:afterAutospacing="0"/>
              <w:rPr>
                <w:rFonts w:cs="Humanst521EU-Normal"/>
                <w:color w:val="000000" w:themeColor="text1"/>
                <w:sz w:val="20"/>
                <w:szCs w:val="20"/>
              </w:rPr>
            </w:pPr>
            <w:r>
              <w:rPr>
                <w:rFonts w:cs="Humanst521EU-Normal"/>
                <w:color w:val="000000" w:themeColor="text1"/>
                <w:sz w:val="20"/>
                <w:szCs w:val="20"/>
              </w:rPr>
              <w:t>− przedstawia i wskazuje na mapie zmiany terytorialne w Europie po kongresie wiedeńskim.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– wyjaśnia znaczenie terminu „sto dni”;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 xml:space="preserve">postacie: </w:t>
            </w:r>
            <w:r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omawia przebieg „stu dni” Napoleona;</w:t>
            </w:r>
          </w:p>
          <w:p>
            <w:pPr>
              <w:spacing w:after="0" w:beforeAutospacing="0" w:afterAutospacing="0"/>
              <w:rPr>
                <w:rFonts w:cs="Humanst521EU-Normal"/>
                <w:color w:val="000000" w:themeColor="text1"/>
                <w:sz w:val="20"/>
                <w:szCs w:val="20"/>
              </w:rPr>
            </w:pPr>
            <w:r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 xml:space="preserve">– przedstawia </w:t>
            </w: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działalność Świętego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Przymierza.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i Francuzów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w okresie jego powrotu do kraju;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w oparciu o które stworzono ład wiedeński;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ocenia działalność Świętego Przymierza;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- wyjaśnia, dlaczego Turcja nie przystąpiła do Świętego Przymierza.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uwarunkowania i kierunki rozwoju przemysłu w Europie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transportu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fabryka, industrializacja, urbanizacja, kapitaliści, kapitalizm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– postacie historyczne: James Watt, Michael Faraday, Samuel Morse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– wyjaśnia znaczenie terminów: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rewolucja przemysłowa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maszyna parowa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manufaktura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Jamesa Watta;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przemysłowej.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sz w:val="20"/>
                <w:szCs w:val="20"/>
              </w:rPr>
              <w:t>industrializacja, urbanizacja, kapitalizm;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Samuela Morse’a;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rozwinęły się dzięki zastosowaniu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maszyny parowej;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skonstruowania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telegrafu (1837);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Michaela Faradaya jako konstruktora silnika elektrycznego;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>w XIX w. najważniejsze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zagłębia przemysłowe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Europy;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– wyjaśnia znaczenie terminów: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metropolia;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społeczne skutki industrializacji;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komunikacji;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 okoliczności narodzin przemysłu w XIX w.;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i społeczne skutki rozwoju przemysłu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XIX w.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Nowe idee polityczne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aspekty gospodarcze i społeczno-polityczne nowych ideologii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ideologia, wolna konkurencja, strajk, związek zawodowy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cs="TimesNewRoman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="TimesNewRoman"/>
                <w:sz w:val="20"/>
                <w:szCs w:val="20"/>
              </w:rPr>
              <w:t xml:space="preserve"> omawia główne założenia nowoczesnych ruchów politycznych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(socjalizm, ruch ludowy, ruch narodowy) (</w:t>
            </w:r>
            <w:r>
              <w:rPr>
                <w:rFonts w:cs="TimesNewRoman"/>
                <w:color w:val="000000" w:themeColor="text1"/>
                <w:sz w:val="20"/>
                <w:szCs w:val="20"/>
              </w:rPr>
              <w:t>XXIII</w:t>
            </w:r>
            <w:r>
              <w:rPr>
                <w:rFonts w:cs="TimesNewRoman"/>
                <w:sz w:val="20"/>
                <w:szCs w:val="20"/>
              </w:rPr>
              <w:t>.4)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 xml:space="preserve">–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ideologia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proletariat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strajk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color w:val="000000" w:themeColor="text1"/>
                <w:sz w:val="20"/>
                <w:szCs w:val="20"/>
              </w:rPr>
              <w:t>fabrykanci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ideologie społeczno- polityczne w XIX wieku. 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i w:val="1"/>
                <w:sz w:val="20"/>
                <w:szCs w:val="20"/>
              </w:rPr>
              <w:t>liberalizm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konserwatyzm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socjalizm</w:t>
            </w:r>
            <w:r>
              <w:rPr>
                <w:rFonts w:cs="Humanst521EU-Normal"/>
                <w:sz w:val="20"/>
                <w:szCs w:val="20"/>
              </w:rPr>
              <w:t>,</w:t>
            </w:r>
          </w:p>
          <w:p>
            <w:pP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</w:pPr>
            <w:r>
              <w:rPr>
                <w:rFonts w:cs="Humanst521EU-Normal"/>
                <w:i w:val="1"/>
                <w:sz w:val="20"/>
                <w:szCs w:val="20"/>
              </w:rPr>
              <w:t>komunizm</w:t>
            </w: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związek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zawodowy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Marksa, Adama Smitha;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komunizmu.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Henriego de Saint-Simona, Roberta Owena, Fryderyka Engelsa;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warunki pracy dzieci w XIX wiecznych fabrykach;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ruchu robotniczego.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="Humanst521EU-Normal"/>
                <w:color w:val="000000" w:themeColor="text1"/>
                <w:sz w:val="20"/>
                <w:szCs w:val="20"/>
              </w:rPr>
            </w:pPr>
            <w:r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wyjaśnia znaczenie terminów: wolna konkurencja, liberalizm ekonomiczny, </w:t>
            </w:r>
            <w:r>
              <w:rPr>
                <w:rFonts w:cs="Humanst521EU-Normal"/>
                <w:i w:val="1"/>
                <w:color w:val="000000" w:themeColor="text1"/>
                <w:sz w:val="20"/>
                <w:szCs w:val="20"/>
              </w:rPr>
              <w:t>manifest komunistyczny</w:t>
            </w:r>
            <w:r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>
            <w:pPr>
              <w:spacing w:after="0" w:beforeAutospacing="0" w:afterAutospacing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Manifestu komunistycznego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(1848);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 xml:space="preserve">– wyjaśnia różnice między socjalistami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i komunistami;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rozwoju ruchu robotniczego.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wpływ nowych ideologii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na życie społeczne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i polityczne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pierwszej połowie XIX w.;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II: Ziemie polskie po kongresie wiedeńskim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sytuacja społeczno-gospodarcza Polaków w zaborach pruskim, austriackim i w Królestwie Polskim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reformy Franciszka Ksawerego Druckiego-Lubeckiego w Królestwie Polskim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terminu: </w:t>
            </w:r>
            <w:r>
              <w:rPr>
                <w:rFonts w:cstheme="minorHAnsi"/>
                <w:i w:val="1"/>
                <w:sz w:val="20"/>
                <w:szCs w:val="20"/>
              </w:rPr>
              <w:t>autonomia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protektorat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terminu: </w:t>
            </w:r>
            <w:r>
              <w:rPr>
                <w:rFonts w:cstheme="minorHAnsi"/>
                <w:i w:val="1"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okres konstytucyjny Królestwa Polskiego – ustrój, osiągnięcia w gospodarce, kulturze i edukacji (XX.1)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(XX.3)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4"/>
                <w:kern w:val="24"/>
              </w:rPr>
              <w:t>uwłaszczenie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Wolnego Miasta Krakowa (1815);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ustalenia kongresu wiedeńskiego w sprawie ziem polskich.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autonomia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Galicja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unia personalna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spacing w:after="0" w:beforeAutospacing="0" w:afterAutospacing="0"/>
              <w:rPr>
                <w:rFonts w:cs="Humanst521EU-Normal"/>
                <w:color w:val="00B0F0"/>
                <w:sz w:val="20"/>
                <w:szCs w:val="20"/>
              </w:rPr>
            </w:pP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charakteryzuje ustrój Królestwa Polskiego;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konstytucji Królestwa Polskiego;</w:t>
            </w:r>
          </w:p>
          <w:p>
            <w:pPr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reformy Franciszka Ksawerego Druckiego- Lubeckiego;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podział ziem polskich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 znaczenie terminów: namiestnik, protektorat;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charakteryzuje ustrój Wielkiego Księstwa Poznańskiego;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opisuje ustrój Rzeczypospolitej Krakowskiej;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charakteryzuje rozwój gospodarczy zaboru pruskiego i zaboru austriackiego oraz Królestwa Polskiego;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omawia proces uwłaszczania chłopów w zaborze pruskim i austriackim.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cs="Humanst521EU-Normal"/>
                <w:color w:val="000000" w:themeColor="text1"/>
                <w:sz w:val="20"/>
                <w:szCs w:val="20"/>
              </w:rPr>
              <w:t>− zna daty: nadania wolności osobistej chłopom w zaborze pruskim (1807), zniesienia pańszczyzny w zaborze austriackim (</w:t>
            </w:r>
            <w:r>
              <w:rPr>
                <w:rFonts w:cs="Humanst521EU-Normal"/>
                <w:sz w:val="20"/>
                <w:szCs w:val="20"/>
              </w:rPr>
              <w:t>1848);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na mapie najważniejsze okręgi przemysłowe w Królestwie Polskim;</w:t>
            </w:r>
          </w:p>
          <w:p>
            <w:pPr>
              <w:rPr>
                <w:rFonts w:ascii="Calibri" w:hAnsi="Calibri"/>
                <w:sz w:val="20"/>
                <w:szCs w:val="20"/>
                <w:spacing w:val="-4"/>
                <w:kern w:val="24"/>
              </w:rPr>
            </w:pP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 xml:space="preserve">– porównuje sytuację gospodarczą ziem </w:t>
            </w:r>
            <w:r>
              <w:rPr>
                <w:rFonts w:ascii="Calibri" w:hAnsi="Calibri"/>
                <w:sz w:val="20"/>
                <w:szCs w:val="20"/>
                <w:spacing w:val="-8"/>
                <w:kern w:val="24"/>
              </w:rPr>
              <w:t>polskich pod zaborami.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ocenia skutki reformy uwłaszczeniowej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w zaborze pruskim;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>
            <w:pPr>
              <w:spacing w:after="0" w:beforeAutospacing="0" w:afterAutospacing="0"/>
              <w:rPr>
                <w:rFonts w:cs="Humanst521EU-Normal"/>
                <w:color w:val="000000" w:themeColor="text1"/>
                <w:sz w:val="20"/>
                <w:szCs w:val="20"/>
              </w:rPr>
            </w:pPr>
            <w:r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>
        <w:trPr>
          <w:trHeight w:hRule="atLeast" w:val="2967"/>
        </w:trP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Powstanie listopadowe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cenzura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konspiracja,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kaliszanie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wojna polsko-rosyjska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noc listopadowa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detronizacja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dyktator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daty: wybuchu powstania listopadowego (29/30 XI 1830);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– wymienia przyczyny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cenzura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kaliszanie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konspiracja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dyktator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 xml:space="preserve">– identyfikuje postacie: Aleksandra I, Józefa Chłopickiego, </w:t>
            </w:r>
            <w:r>
              <w:rPr>
                <w:rFonts w:ascii="Calibri" w:hAnsi="Calibri" w:cs="HelveticaNeueLTPro-Roman"/>
                <w:sz w:val="20"/>
                <w:szCs w:val="20"/>
              </w:rPr>
              <w:t>Mikołaja I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 xml:space="preserve">– wymieni </w:t>
            </w:r>
            <w:r>
              <w:rPr>
                <w:rFonts w:ascii="Calibri" w:hAnsi="Calibri" w:cs="HelveticaNeueLTPro-Roman"/>
                <w:sz w:val="20"/>
                <w:szCs w:val="20"/>
                <w:spacing w:val="-14"/>
                <w:kern w:val="24"/>
              </w:rPr>
              <w:t>miejsca najważniejszych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Grochowską (II 1831), </w:t>
            </w:r>
            <w:r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-rosyjskiej (II–X 1831), bitwy pod Ostrołęką (V 1831), </w:t>
            </w:r>
            <w:r>
              <w:rPr>
                <w:rFonts w:ascii="Calibri" w:hAnsi="Calibri" w:cs="HelveticaNeueLTPro-Roman"/>
                <w:sz w:val="20"/>
                <w:szCs w:val="20"/>
              </w:rPr>
              <w:t>bitwy o Warszawę (6–7 IX 1831);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 xml:space="preserve">– wskazuje na mapie </w:t>
            </w:r>
            <w:r>
              <w:rPr>
                <w:rFonts w:ascii="Calibri" w:hAnsi="Calibri" w:cs="HelveticaNeueLTPro-Roman"/>
                <w:sz w:val="20"/>
                <w:szCs w:val="20"/>
                <w:spacing w:val="-14"/>
                <w:kern w:val="24"/>
              </w:rPr>
              <w:t>miejsca najważniejszych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wybuchy wojny polsko-rosyjskiej;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bitwy pod Stoczkiem (II 1831),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bitew pod Wawrem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i Dębem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(III 1831), bitew pod Iganiami i Boremlem (IV 1831);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>
              <w:rPr>
                <w:rFonts w:cs="Humanst521EU-Normal"/>
                <w:sz w:val="20"/>
                <w:szCs w:val="20"/>
              </w:rPr>
              <w:t>Jana Skrzyneckiego, Jana Krukowieckiego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>Polskiego pełnił wielki książę</w:t>
            </w:r>
            <w:r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polsko-rosyjskiej;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>
            <w:pPr>
              <w:rPr>
                <w:rFonts w:ascii="Calibri" w:hAnsi="Calibri"/>
                <w:sz w:val="20"/>
                <w:szCs w:val="20"/>
                <w:spacing w:val="-4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  <w:t>– ocenia, czy powstanie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>
        <w:trPr>
          <w:trHeight w:hRule="atLeast" w:val="1984"/>
        </w:trP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Polacy po powstaniu listopadowym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początki rusyfikacji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represje w zaborze pruskim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Statut organiczny, kontrybucja, Kościół greckokatolicki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rusyfikacja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katorga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znaczenie Wielkiej Emigracji (XX.4)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(XX.2)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 xml:space="preserve">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rusyfikacja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Wielka Emigracja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 Słowackiego;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przyczyny Wielkiej Emigracji;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główne kraje, do których emigrowali Polacy po upadku powstania listopadowego;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wyjaśnia znaczenie terminów: </w:t>
            </w:r>
            <w:r>
              <w:rPr>
                <w:i w:val="1"/>
                <w:sz w:val="20"/>
                <w:szCs w:val="20"/>
              </w:rPr>
              <w:t>zsyłka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 w:val="1"/>
                <w:sz w:val="20"/>
                <w:szCs w:val="20"/>
              </w:rPr>
              <w:t>represja</w:t>
            </w:r>
            <w:r>
              <w:rPr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– identyfikuje postać Zygmunta Krasińskiego;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formy działalności Polaków na emigracji;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omawia przykłady polityki władz rosyjskich wobec Królestwa Polskiego</w:t>
            </w:r>
            <w:r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Statut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organiczny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kontrybucja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  <w:spacing w:val="-4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 wprowadzenia Statutu organicznego (1832);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w zaborze pruskim;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wprowadzenia rosyjskiego kodeksu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karnego w Królestwie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opisuje działalność kulturalną Polaków na emigracji;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po upadku powstania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listopadowego.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4. [5.] </w:t>
            </w:r>
            <w:r>
              <w:rPr>
                <w:rFonts w:cstheme="minorHAnsi"/>
                <w:sz w:val="20"/>
                <w:szCs w:val="20"/>
              </w:rPr>
              <w:t>Kultura polska pod zaborami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kultura polska po rozbiorach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idee romantyzmu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polski mesjanizm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racjonalizm,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 w:val="1"/>
                <w:sz w:val="20"/>
                <w:szCs w:val="20"/>
              </w:rPr>
              <w:t>romantyzm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mesjanizm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Fryderyk Chopin, Adam Mickiewicz, Juliusz 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znaczenie Wielkiej Emigracji (XX.4)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 znaczenie terminu romantyzm;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poglądy romantyków.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racjonalizm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8"/>
                <w:kern w:val="24"/>
              </w:rPr>
              <w:t>mesjanizm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>wymienia przykłady dzieł polskich romantyków;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wymienia przykłady szkół działających  w Królestwie Polskim.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postać:  Joachima Lelewela, Artura Grottgera;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charakteryzuje warunki, w jakich ukształtował się polski romantyzm;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z klasykami.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datę: otwarcia Zakładu Narodowego im. Ossolińskich  we Lwowie (1817), otwarcia Uniwersytetu Warszawskiego (1816);</w:t>
            </w:r>
          </w:p>
          <w:p>
            <w:pPr>
              <w:spacing w:after="0" w:beforeAutospacing="0" w:afterAutospacing="0"/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III: Europa i świat po Wiośnie Ludów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skutki wojny domowej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abolicjonizm, secesja, Unia, Konfederacja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dyskryminacja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prezentuje przyczyny i skutki wojny secesyjnej w Stanach Zjednoczonych (XXII.2)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secesja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Północ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Południe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dyskryminacja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pStyle w:val="P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zna datę wojny secesyjnej (1861–1865);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– identyfikuje postać Abrahama Lincolna;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– wymienia przyczyny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>i skutki wojny secesyjnej.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wojna secesyjna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Konfederacja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Unia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pStyle w:val="P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zna datę wydania dekretu o zniesieniu niewolnictwa (1863);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sytuację gospodarczą,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społeczną i polityczną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Północy i Południa;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skutki wojny secesyjnej.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taktyka spalonej ziemi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abolicjonizm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demokraci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republikanie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 xml:space="preserve">(1860), 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>secesji Karoliny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  <w:t>Stanów Ameryki (1861);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secesyjnej;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jakie konsekwencje dla dalszego przebiegu wojny miał dekret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o zniesieniu niewolnictwa;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bitwy pod Gettysburgiem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(VII 1863), kapitulacji wojsk Konfederacji (VI 1865), ataku na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Fort Sumter (IV 1861);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>Stanów Zjednoczonych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w XIX w.;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– porównuje sytuację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  <w:t>gospodarczą, społeczną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Południa.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>
              <w:rPr>
                <w:rFonts w:ascii="Calibri" w:hAnsi="Calibri"/>
                <w:sz w:val="20"/>
                <w:szCs w:val="20"/>
                <w:spacing w:val="-10"/>
                <w:kern w:val="24"/>
              </w:rPr>
              <w:t>Stanach Zjednoczonych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Zjednoczenie Włoch i Niemiec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znaczenie terminów: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i w:val="1"/>
                <w:sz w:val="20"/>
                <w:szCs w:val="20"/>
              </w:rPr>
              <w:t>„czerwone koszule”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procesy zjednoczeniowe Włoch i Niemiec (XXII.1)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rPr>
                <w:sz w:val="20"/>
                <w:szCs w:val="20"/>
                <w:spacing w:val="-8"/>
              </w:rPr>
            </w:pPr>
            <w:r>
              <w:rPr>
                <w:sz w:val="20"/>
                <w:szCs w:val="20"/>
                <w:spacing w:val="-4"/>
              </w:rPr>
              <w:t>– zna daty: powstania</w:t>
            </w:r>
            <w:r>
              <w:rPr>
                <w:sz w:val="20"/>
                <w:szCs w:val="20"/>
              </w:rPr>
              <w:t xml:space="preserve"> Królestwa Włoch (1861), </w:t>
            </w:r>
            <w:r>
              <w:rPr>
                <w:sz w:val="20"/>
                <w:szCs w:val="20"/>
                <w:spacing w:val="-2"/>
              </w:rPr>
              <w:t xml:space="preserve">ogłoszenia powstania </w:t>
            </w:r>
            <w:r>
              <w:rPr>
                <w:sz w:val="20"/>
                <w:szCs w:val="20"/>
              </w:rPr>
              <w:t xml:space="preserve">II Rzeszy </w:t>
            </w:r>
            <w:r>
              <w:rPr>
                <w:sz w:val="20"/>
                <w:szCs w:val="20"/>
                <w:spacing w:val="-8"/>
              </w:rPr>
              <w:t>Niemieckiej (18 I 1871);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</w:pP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wymienia, jakie wojny stoczono podczas jednoczenia Niemiec;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wydarzenia, które doprowadziły do zjednoczenia Włoch.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</w:pP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wyprawa „tysiąca czerwonych koszul”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daty: wojny Prus z Austrią (1866), wojny francusko-pruskiej (1870-1871);</w:t>
            </w:r>
          </w:p>
          <w:p>
            <w:pPr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postacie:, Wilhelma I, </w:t>
            </w:r>
            <w:r>
              <w:rPr>
                <w:rFonts w:cs="Humanst521EU-Normal"/>
                <w:sz w:val="20"/>
                <w:szCs w:val="20"/>
              </w:rPr>
              <w:t xml:space="preserve">Wiktora Emanuela II, </w:t>
            </w:r>
            <w:r>
              <w:rPr>
                <w:rFonts w:ascii="Calibri" w:hAnsi="Calibri" w:cs="HelveticaNeueLTPro-Roman"/>
                <w:sz w:val="20"/>
                <w:szCs w:val="20"/>
              </w:rPr>
              <w:t>Ottona von Bismarcka;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w jednoczeniu Włoch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i Solferino (1859), wojny Prus i Austrii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z Danią (1864),</w:t>
            </w:r>
            <w:r>
              <w:rPr>
                <w:color w:val="00B0F0"/>
                <w:sz w:val="20"/>
                <w:szCs w:val="20"/>
                <w:spacing w:val="-6"/>
                <w:kern w:val="24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bitwy pod Sedanem (1870);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skutki zjednoczenia Włoch i Niemiec dla Europy;</w:t>
            </w:r>
          </w:p>
          <w:p>
            <w:pPr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procesu jednoczenia Niemiec;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ośrodkiem jednoczenia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>Włoch;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Austrią dla procesu jednoczenia Niemiec;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przedstawia przyczyny, przebieg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skutki wojny francusko-pruskiej.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– zna daty: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z Austrią (1859), wybuchu powstania w Królestwie Obojga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 xml:space="preserve">Sycylii (1860), </w:t>
            </w:r>
            <w:r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(1870);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Henriego Dunant’a;</w:t>
            </w:r>
          </w:p>
          <w:p>
            <w:pPr>
              <w:spacing w:after="0" w:beforeAutospacing="0" w:afterAutospacing="0"/>
              <w:rPr>
                <w:rFonts w:cs="Humanst521EU-Normal"/>
                <w:sz w:val="20"/>
                <w:szCs w:val="20"/>
              </w:rPr>
            </w:pP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na mapie etapy jednoczenia Włoch i Niemiec.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ocenia metody stosowane przez Ottona Bismarcka i Giuseppe Garibaldiego w procesie jednoczenia swoich państw</w:t>
            </w: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Kolonializm w XIX wieku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kolonizacja Afryki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polityka kolonialna w Azji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konflikty kolonialne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terminu </w:t>
            </w:r>
            <w:r>
              <w:rPr>
                <w:rFonts w:cstheme="minorHAnsi"/>
                <w:i w:val="1"/>
                <w:sz w:val="20"/>
                <w:szCs w:val="20"/>
              </w:rPr>
              <w:t>kolonializm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wojny burskie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 postacie historyczne: królowa Wiktoria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przyczyny, zasięg i następstwa ekspansji kolonialnej państw europejskich w XIX wieku (XXII.3)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kolonializm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metropolia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królowej Wiktorii;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wymienia państwa, które uczestniczyły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 xml:space="preserve">w kolonizacji Afryki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i Azji.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kompania handlowa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państwa, które posiadały najwięcej kolonii;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przyczyny i skutki ekspansji kolonialnej.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ekspansja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eksterminacja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Kompania Wschodnioindyjska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na mapie tereny świata, które podlegały kolonizacji pod koniec XIX w.;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>– wymienia przyczyny</w:t>
            </w:r>
            <w:r>
              <w:rPr>
                <w:rFonts w:ascii="Calibri" w:hAnsi="Calibri"/>
                <w:sz w:val="20"/>
                <w:szCs w:val="20"/>
              </w:rPr>
              <w:t xml:space="preserve"> konfliktów kolonialnych;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>
              <w:rPr>
                <w:rFonts w:ascii="Calibri" w:hAnsi="Calibri"/>
                <w:sz w:val="20"/>
                <w:szCs w:val="20"/>
                <w:spacing w:val="-14"/>
                <w:kern w:val="24"/>
              </w:rPr>
              <w:t>dla państw europejskich</w:t>
            </w:r>
            <w:r>
              <w:rPr>
                <w:rFonts w:ascii="Calibri" w:hAnsi="Calibri"/>
                <w:sz w:val="20"/>
                <w:szCs w:val="20"/>
              </w:rPr>
              <w:t xml:space="preserve"> i mieszkańców terenów podbitych;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– przedstawia proces kolonizacji Afryki i Azji;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wskazuje przykłady konfliktów kolonialnych.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  <w:kern w:val="24"/>
              </w:rPr>
              <w:t xml:space="preserve">– wyjaśnia znaczenie terminów: </w:t>
            </w:r>
            <w:r>
              <w:rPr>
                <w:i w:val="1"/>
                <w:sz w:val="20"/>
                <w:szCs w:val="20"/>
                <w:spacing w:val="-4"/>
                <w:kern w:val="24"/>
              </w:rPr>
              <w:t>powstanie</w:t>
            </w:r>
            <w:r>
              <w:rPr>
                <w:i w:val="1"/>
                <w:sz w:val="20"/>
                <w:szCs w:val="20"/>
              </w:rPr>
              <w:t xml:space="preserve"> sipajów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 w:val="1"/>
                <w:sz w:val="20"/>
                <w:szCs w:val="20"/>
              </w:rPr>
              <w:t>wojny opiumowe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 w:val="1"/>
                <w:sz w:val="20"/>
                <w:szCs w:val="20"/>
              </w:rPr>
              <w:t>wojny burskie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 w:val="1"/>
                <w:sz w:val="20"/>
                <w:szCs w:val="20"/>
              </w:rPr>
              <w:t>powstanie bokserów</w:t>
            </w:r>
            <w:r>
              <w:rPr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 xml:space="preserve">kolonizacji Afryki </w:t>
            </w: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>i Azji.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>
              <w:rPr>
                <w:rFonts w:ascii="Calibri" w:hAnsi="Calibri"/>
                <w:sz w:val="20"/>
                <w:szCs w:val="20"/>
                <w:spacing w:val="-8"/>
                <w:kern w:val="24"/>
              </w:rPr>
              <w:t>mocarstw kolonialnych</w:t>
            </w:r>
            <w:r>
              <w:rPr>
                <w:rFonts w:ascii="Calibri" w:hAnsi="Calibri"/>
                <w:sz w:val="20"/>
                <w:szCs w:val="20"/>
              </w:rPr>
              <w:t xml:space="preserve"> wobec podbitych ludów i państw.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ruchu robotniczego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ideologia anarchistyczna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społeczeństwo industrialne, anarchizm, nacjonalizm, syjonizm, emancypacja, sufrażystki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nowe idee polityczne i zjawiska kulturowe, w tym początki kultury masowej i przemiany obyczajowe (XXII.4)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system republikański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4"/>
                <w:kern w:val="24"/>
              </w:rPr>
              <w:t>monarchia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 parlamentarna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demokratyzacja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wyjaśnia, na czym polegał proces demokratyzacji;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w Europie drugiej połowie XIX w.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socjaldemokracja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chrześcijańska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10"/>
                <w:kern w:val="24"/>
              </w:rPr>
              <w:t>demokracja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 xml:space="preserve"> (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10"/>
                <w:kern w:val="24"/>
              </w:rPr>
              <w:t>chadecja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),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emancypantki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sufrażystki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spacing w:val="-2"/>
                <w:kern w:val="24"/>
              </w:rPr>
              <w:t>– wymienia postulaty</w:t>
            </w:r>
            <w:r>
              <w:rPr>
                <w:rFonts w:ascii="Calibri" w:hAnsi="Calibri"/>
                <w:sz w:val="20"/>
                <w:szCs w:val="20"/>
              </w:rPr>
              <w:t xml:space="preserve"> emancypantek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i sufrażystek.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nacjonalizm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szowinizm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syjonizm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>
              <w:rPr>
                <w:rFonts w:ascii="Calibri" w:hAnsi="Calibri"/>
                <w:sz w:val="20"/>
                <w:szCs w:val="20"/>
                <w:spacing w:val="-8"/>
                <w:kern w:val="24"/>
              </w:rPr>
              <w:t>założenia programowe</w:t>
            </w:r>
            <w:r>
              <w:rPr>
                <w:rFonts w:ascii="Calibri" w:hAnsi="Calibri"/>
                <w:sz w:val="20"/>
                <w:szCs w:val="20"/>
              </w:rPr>
              <w:t xml:space="preserve"> socjalistów;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>
              <w:rPr>
                <w:rFonts w:ascii="Calibri" w:hAnsi="Calibri"/>
                <w:sz w:val="20"/>
                <w:szCs w:val="20"/>
                <w:spacing w:val="-8"/>
                <w:kern w:val="24"/>
              </w:rPr>
              <w:t>założenia programowe</w:t>
            </w:r>
            <w:r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i metody działania anarchistów;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>między zwolennikami</w:t>
            </w:r>
            <w:r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a komunistami;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>okoliczności wpłynęły</w:t>
            </w:r>
            <w:r>
              <w:rPr>
                <w:rFonts w:ascii="Calibri" w:hAnsi="Calibri"/>
                <w:sz w:val="20"/>
                <w:szCs w:val="20"/>
              </w:rPr>
              <w:t xml:space="preserve"> na narodziny ruchu emancypacji kobiet.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4"/>
                <w:kern w:val="24"/>
              </w:rPr>
              <w:t>solidaryzm społeczny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społeczeństwo industrialne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Międzynarodówka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encyklika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– zna datę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Rerum novarum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>ideologii nacjonalizmu</w:t>
            </w:r>
            <w:r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>
              <w:rPr>
                <w:rFonts w:ascii="Calibri" w:hAnsi="Calibri"/>
                <w:sz w:val="20"/>
                <w:szCs w:val="20"/>
                <w:spacing w:val="-8"/>
                <w:kern w:val="24"/>
              </w:rPr>
              <w:t>rożnych postaw wobec</w:t>
            </w:r>
            <w:r>
              <w:rPr>
                <w:rFonts w:ascii="Calibri" w:hAnsi="Calibri"/>
                <w:sz w:val="20"/>
                <w:szCs w:val="20"/>
              </w:rPr>
              <w:t xml:space="preserve"> narodu i mniejszości narodowych;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datę ustanowienia 1 maja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Świętem Pracy (1889);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>– porównuje systemy</w:t>
            </w:r>
            <w:r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wiecznej Europie.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nowe nurty w literaturze, malarstwie, muzyce i architekturze drugiej połowy XIX w. (impresjonizm, secesja)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Karol Darwin, Maria Skłodowska-Curie, Ludwik Pasteur, bracia Wright, bracia Lumi</w:t>
            </w:r>
            <w:r>
              <w:rPr>
                <w:sz w:val="20"/>
                <w:szCs w:val="20"/>
              </w:rPr>
              <w:t>è</w:t>
            </w:r>
            <w:r>
              <w:rPr>
                <w:rFonts w:cstheme="minorHAnsi"/>
                <w:sz w:val="20"/>
                <w:szCs w:val="20"/>
              </w:rPr>
              <w:t xml:space="preserve">re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nowe idee polityczne i zjawiska kulturowe, w tym początki kultury masowej i przemiany obyczajowe (XXII.4)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teoria ewolucji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promieniowanie X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kultura masowa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Marii Skłodowskiej-Curie;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odkrycia naukowe, przełomu XIX i XX wieku;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przedstawia cechy charakterystyczne kultury masowej;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nowe kierunki w sztuce i architekturze.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terminu </w:t>
            </w:r>
            <w:r>
              <w:rPr>
                <w:rFonts w:cs="Humanst521EU-Normal"/>
                <w:i w:val="1"/>
                <w:sz w:val="20"/>
                <w:szCs w:val="20"/>
              </w:rPr>
              <w:t>pasteryzacja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datę </w:t>
            </w:r>
            <w:r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identyfikuje postacie: Karola Darwina, Marii Skłodowskiej-Curie, Ludwika Pasteura, </w:t>
            </w:r>
            <w:r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>
              <w:rPr>
                <w:rFonts w:cs="Humanst521EU-Normal"/>
                <w:sz w:val="20"/>
                <w:szCs w:val="20"/>
              </w:rPr>
              <w:t xml:space="preserve">Claude Moneta, </w:t>
            </w:r>
            <w:r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założenia teorii ewolucji;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– wskazuje wynalazki,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wynalazki, które miały wpływ na rozwój medycyny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higieny.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secesja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realizm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impresjonizm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naturalizm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kubizm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identyfikuje postacie: Dmitrija Mendelejewa, Wilhelma Roentgena, Charelsa Dickensa, </w:t>
            </w:r>
            <w:r>
              <w:rPr>
                <w:rFonts w:ascii="Calibri" w:hAnsi="Calibri" w:cs="HelveticaNeueLTPro-Roman"/>
                <w:sz w:val="20"/>
                <w:szCs w:val="20"/>
              </w:rPr>
              <w:t>Pierre’a Curie;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transportu;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charakteryzuje nowe kierunki w sztuce i architekturze;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wyjaśnia, czym charakteryzowało się malarstwo impresjonistów;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>
              <w:rPr>
                <w:rFonts w:cs="Humanst521EU-Normal"/>
                <w:i w:val="1"/>
                <w:sz w:val="20"/>
                <w:szCs w:val="20"/>
              </w:rPr>
              <w:t>historyzm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symbolizm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futuryzm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ekspresjonizm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datę pierwszych igrzysk olimpijskich (1896);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</w:t>
            </w:r>
            <w:r>
              <w:rPr>
                <w:rFonts w:cs="Humanst521EU-Normal"/>
                <w:sz w:val="20"/>
                <w:szCs w:val="20"/>
              </w:rPr>
              <w:t xml:space="preserve">Émile’a Zoli,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Roberta Kocha, Karla Benza, Gottlieba Daimlera, 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śmiertelności w XIX w.;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ocenia znaczenie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rozpowszechnienia nowych środków transportu;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IV: Ziemie polskie po Wiośnie Ludów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stronnictwa polityczne w Królestwie Polskim – „biali” i „czerwoni”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„rewolucja moralna”, biali, czerwoni, branka, dyktator, państwo podziemne, wojna partyzancka</w:t>
            </w:r>
          </w:p>
          <w:p>
            <w:pPr>
              <w:spacing w:after="0" w:beforeAutospacing="0" w:afterAutospacing="0"/>
              <w:rPr>
                <w:rFonts w:cstheme="minorHAnsi"/>
                <w:b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pośrednie i bezpośrednie przyczyny powstania, w tym „rewolucję moralną” 1861–1862 (XXI.1)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dokonuje charakterystyki działań powstańczych z uwzględnieniem, jeśli to możliwe, przebiegu powstania w swoim regionie (XXI.2)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uwłaszczenie chłopów w zaborze rosyjskim oraz porównuje z uwłaszczeniem w pozostałych zaborach (XXI.3)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/>
                <w:i w:val="1"/>
                <w:sz w:val="20"/>
                <w:szCs w:val="20"/>
              </w:rPr>
              <w:t>praca organiczna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</w:rPr>
              <w:t>branka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  <w:kern w:val="24"/>
              </w:rPr>
              <w:t>dyktator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>powstania (22 I 1863),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spacing w:val="-2"/>
                <w:kern w:val="24"/>
              </w:rPr>
              <w:t>ukazu o uwłaszczeniu</w:t>
            </w:r>
            <w:r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>– wymienia założenia</w:t>
            </w:r>
            <w:r>
              <w:rPr>
                <w:rFonts w:ascii="Calibri" w:hAnsi="Calibri"/>
                <w:sz w:val="20"/>
                <w:szCs w:val="20"/>
              </w:rPr>
              <w:t xml:space="preserve"> pracy organicznej;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określa przyczyny powstania styczniowego;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wskazuje przyczyny upadku powstania styczniowego.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/>
                <w:sz w:val="20"/>
                <w:szCs w:val="20"/>
                <w:spacing w:val="-12"/>
                <w:kern w:val="24"/>
              </w:rPr>
              <w:t>„</w:t>
            </w:r>
            <w:r>
              <w:rPr>
                <w:rFonts w:ascii="Calibri" w:hAnsi="Calibri"/>
                <w:i w:val="1"/>
                <w:sz w:val="20"/>
                <w:szCs w:val="20"/>
                <w:spacing w:val="-12"/>
                <w:kern w:val="24"/>
              </w:rPr>
              <w:t>czerwoni</w:t>
            </w:r>
            <w:r>
              <w:rPr>
                <w:rFonts w:ascii="Calibri" w:hAnsi="Calibri"/>
                <w:sz w:val="20"/>
                <w:szCs w:val="20"/>
                <w:spacing w:val="-12"/>
                <w:kern w:val="24"/>
              </w:rPr>
              <w:t xml:space="preserve">”, </w:t>
            </w:r>
            <w:r>
              <w:rPr>
                <w:rFonts w:ascii="Calibri" w:hAnsi="Calibri"/>
                <w:sz w:val="20"/>
                <w:szCs w:val="20"/>
              </w:rPr>
              <w:t>„</w:t>
            </w:r>
            <w:r>
              <w:rPr>
                <w:rFonts w:ascii="Calibri" w:hAnsi="Calibri"/>
                <w:i w:val="1"/>
                <w:sz w:val="20"/>
                <w:szCs w:val="20"/>
              </w:rPr>
              <w:t>biali</w:t>
            </w:r>
            <w:r>
              <w:rPr>
                <w:rFonts w:ascii="Calibri" w:hAnsi="Calibri"/>
                <w:sz w:val="20"/>
                <w:szCs w:val="20"/>
              </w:rPr>
              <w:t xml:space="preserve">”, </w:t>
            </w:r>
            <w:r>
              <w:rPr>
                <w:rFonts w:ascii="Calibri" w:hAnsi="Calibri"/>
                <w:i w:val="1"/>
                <w:sz w:val="20"/>
                <w:szCs w:val="20"/>
              </w:rPr>
              <w:t>wojna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1"/>
                <w:sz w:val="20"/>
                <w:szCs w:val="20"/>
              </w:rPr>
              <w:t>partyzancka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</w:rPr>
              <w:t>ukaz</w:t>
            </w:r>
            <w:r>
              <w:rPr>
                <w:rFonts w:ascii="Calibri" w:hAnsi="Calibri"/>
                <w:sz w:val="20"/>
                <w:szCs w:val="20"/>
                <w:kern w:val="24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 xml:space="preserve">postacie: </w:t>
            </w:r>
            <w:r>
              <w:rPr>
                <w:rFonts w:ascii="Calibri" w:hAnsi="Calibri"/>
                <w:sz w:val="20"/>
                <w:szCs w:val="20"/>
              </w:rPr>
              <w:t>Aleksandra Wielopolskiego</w:t>
            </w:r>
            <w:r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przykłady realizacji programu pracy organicznej;</w:t>
            </w:r>
          </w:p>
          <w:p>
            <w:pPr>
              <w:rPr>
                <w:rFonts w:ascii="Calibri" w:hAnsi="Calibri"/>
                <w:sz w:val="20"/>
                <w:szCs w:val="20"/>
                <w:spacing w:val="-16"/>
                <w:kern w:val="24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>
              <w:rPr>
                <w:rFonts w:ascii="Calibri" w:hAnsi="Calibri"/>
                <w:sz w:val="20"/>
                <w:szCs w:val="20"/>
                <w:spacing w:val="-16"/>
                <w:kern w:val="24"/>
              </w:rPr>
              <w:t>„białych” i „czerwonych”;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przedstawia reformy Aleksandra Wielopolskiego;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wskaże na mapie miejsca walk powstańczych;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>– omawia okoliczności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>i skutki wprowadzenia</w:t>
            </w:r>
            <w:r>
              <w:rPr>
                <w:rFonts w:ascii="Calibri" w:hAnsi="Calibri"/>
                <w:sz w:val="20"/>
                <w:szCs w:val="20"/>
              </w:rPr>
              <w:t xml:space="preserve"> dekretu o uwłaszczeniu w Królestwie Polskim.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/>
                <w:i w:val="1"/>
                <w:sz w:val="20"/>
                <w:szCs w:val="20"/>
              </w:rPr>
              <w:t>odwilż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i w:val="1"/>
                <w:sz w:val="20"/>
                <w:szCs w:val="20"/>
              </w:rPr>
              <w:t>wiosna</w:t>
            </w:r>
            <w:r>
              <w:rPr>
                <w:rFonts w:ascii="Calibri" w:hAnsi="Calibri"/>
                <w:sz w:val="20"/>
                <w:szCs w:val="20"/>
              </w:rPr>
              <w:t xml:space="preserve">) </w:t>
            </w:r>
            <w:r>
              <w:rPr>
                <w:rFonts w:ascii="Calibri" w:hAnsi="Calibri"/>
                <w:i w:val="1"/>
                <w:sz w:val="20"/>
                <w:szCs w:val="20"/>
              </w:rPr>
              <w:t>posewastopolska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Jarosława Dąbrowskiego, Leopolda Kronenberga;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zna datę ogłoszenia manifestu Tymczasowego Rządu Narodowego (22 I 1863);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charakteryzuje odwilż posewastopolską w Królestwie Polskim;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 xml:space="preserve">w stosunku do powstania zbrojnego </w:t>
            </w:r>
            <w:r>
              <w:rPr>
                <w:rFonts w:ascii="Calibri" w:hAnsi="Calibri"/>
                <w:sz w:val="20"/>
                <w:szCs w:val="20"/>
                <w:spacing w:val="-4"/>
                <w:kern w:val="24"/>
              </w:rPr>
              <w:t>między „czerwonymi” i</w:t>
            </w:r>
            <w:r>
              <w:rPr>
                <w:rFonts w:ascii="Calibri" w:hAnsi="Calibri"/>
                <w:sz w:val="20"/>
                <w:szCs w:val="20"/>
              </w:rPr>
              <w:t xml:space="preserve"> „białymi”;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omawia cele</w:t>
            </w:r>
            <w:r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wyjaśnia, jaką rolę w upadku powstania odegrała kwestia chłopska.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wyjaśnia znaczenie terminu „</w:t>
            </w:r>
            <w:r>
              <w:rPr>
                <w:rFonts w:ascii="Calibri" w:hAnsi="Calibri"/>
                <w:i w:val="1"/>
                <w:sz w:val="20"/>
                <w:szCs w:val="20"/>
              </w:rPr>
              <w:t>rewolucja moralna</w:t>
            </w:r>
            <w:r>
              <w:rPr>
                <w:rFonts w:ascii="Calibri" w:hAnsi="Calibri"/>
                <w:sz w:val="20"/>
                <w:szCs w:val="20"/>
              </w:rPr>
              <w:t>”;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aresztowania Romualda Traugutta (IV 1864), objęcia dyktatury przez Mariana Langiewicza (III 1863);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Andrzeja Zamoyskiego, Józefa Hauke- Bosaka;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i „białych”.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ocenia politykę Aleksandra Wielopolskiego;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ocenia postawy dyktatorów powstania styczniowego.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Po powstaniu styczniowym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rusyfikacja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Uniwersytet Latający, tajne komplety, kibitka, trójlojalizm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polityka germanizacji w zaborze pruskim – rugi pruskie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postawy Polaków wobec polityki zaborców w zaborze pruskim i austriackim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historyczna: Michał Drzymała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formy represji popowstaniowych (XXI.4)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politykę zaborców wobec mieszkańców ziem dawnej Rzeczypospolitej – […] germanizacja, autonomia galicyjska (XXIII.1)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  <w:spacing w:val="-6"/>
                <w:kern w:val="24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 xml:space="preserve">terminów: </w:t>
            </w:r>
            <w:r>
              <w:rPr>
                <w:rFonts w:ascii="Calibri" w:hAnsi="Calibri"/>
                <w:i w:val="1"/>
                <w:sz w:val="20"/>
                <w:szCs w:val="20"/>
                <w:spacing w:val="-6"/>
                <w:kern w:val="24"/>
              </w:rPr>
              <w:t>rusyfikacja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  <w:spacing w:val="-6"/>
                <w:kern w:val="24"/>
              </w:rPr>
              <w:t>germanizacja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wymienia bezpośrednie represje wobec uczestników powstania styczniowego;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charakteryzuje politykę germanizacji.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/>
                <w:i w:val="1"/>
                <w:sz w:val="20"/>
                <w:szCs w:val="20"/>
              </w:rPr>
              <w:t>trójlojalizm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</w:rPr>
              <w:t>Kraj Przywiślański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6"/>
                <w:kern w:val="24"/>
              </w:rPr>
              <w:t>autonomia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strajk szkolny</w:t>
            </w:r>
            <w:r>
              <w:rPr>
                <w:rFonts w:ascii="Calibri" w:hAnsi="Calibri" w:cs="HelveticaNeueLTPro-Roman"/>
                <w:sz w:val="20"/>
                <w:szCs w:val="20"/>
              </w:rPr>
              <w:t>,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 rugi pruskie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postawy Polaków wobec rusyfikacji i germanizacji;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>– przedstawia przykłady rusyfikacji i germanizacji ziem zabranych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– wymienia instytucje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autonomiczne w Galicji.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/>
                <w:i w:val="1"/>
                <w:sz w:val="20"/>
                <w:szCs w:val="20"/>
              </w:rPr>
              <w:t>kibitka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</w:rPr>
              <w:t>tajne komplety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Komisja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4"/>
                <w:kern w:val="24"/>
              </w:rPr>
              <w:t>Kolonizacyjna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4"/>
                <w:kern w:val="24"/>
              </w:rPr>
              <w:t>Hakata</w:t>
            </w:r>
            <w:r>
              <w:rPr>
                <w:rFonts w:ascii="Calibri" w:hAnsi="Calibri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identyfikuje postacie: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>
              <w:rPr>
                <w:rFonts w:cs="Humanst521EU-Normal"/>
                <w:sz w:val="20"/>
                <w:szCs w:val="20"/>
              </w:rPr>
              <w:t>Piotra Wawrzyniaka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rozpoczęcia rugów pruskich (1885), powstania Komisji Kolonizacyjnej (1886);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omawia walkę władz carskich z polskim Kościołem;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omawia postawę Polaków wobec rusyfikacji i germanizacji;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/>
                <w:sz w:val="20"/>
                <w:szCs w:val="20"/>
                <w:spacing w:val="-10"/>
                <w:kern w:val="24"/>
              </w:rPr>
              <w:t xml:space="preserve">terminów: </w:t>
            </w:r>
            <w:r>
              <w:rPr>
                <w:rFonts w:ascii="Calibri" w:hAnsi="Calibri"/>
                <w:i w:val="1"/>
                <w:sz w:val="20"/>
                <w:szCs w:val="20"/>
                <w:spacing w:val="-10"/>
                <w:kern w:val="24"/>
              </w:rPr>
              <w:t xml:space="preserve">Uniwersytet </w:t>
            </w:r>
            <w:r>
              <w:rPr>
                <w:rFonts w:ascii="Calibri" w:hAnsi="Calibri"/>
                <w:i w:val="1"/>
                <w:sz w:val="20"/>
                <w:szCs w:val="20"/>
                <w:spacing w:val="-6"/>
                <w:kern w:val="24"/>
              </w:rPr>
              <w:t>Latający</w:t>
            </w:r>
            <w:r>
              <w:rPr>
                <w:rFonts w:ascii="Calibri" w:hAnsi="Calibri"/>
                <w:sz w:val="20"/>
                <w:szCs w:val="20"/>
                <w:spacing w:val="-6"/>
                <w:kern w:val="24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  <w:spacing w:val="-6"/>
                <w:kern w:val="24"/>
              </w:rPr>
              <w:t>Towarzystwo</w:t>
            </w:r>
            <w:r>
              <w:rPr>
                <w:rFonts w:ascii="Calibri" w:hAnsi="Calibri"/>
                <w:i w:val="1"/>
                <w:sz w:val="20"/>
                <w:szCs w:val="20"/>
              </w:rPr>
              <w:t xml:space="preserve"> Czytelni Oświatowych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 w:val="1"/>
                <w:sz w:val="20"/>
                <w:szCs w:val="20"/>
              </w:rPr>
              <w:t xml:space="preserve">nowela osadnicza,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kern w:val="24"/>
              </w:rPr>
              <w:t>ustawa kagańcowa</w:t>
            </w:r>
            <w:r>
              <w:rPr>
                <w:rFonts w:ascii="Calibri" w:hAnsi="Calibri"/>
                <w:sz w:val="20"/>
                <w:szCs w:val="20"/>
              </w:rPr>
              <w:t xml:space="preserve">; 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– zna datę ogłoszenia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tzw. noweli osadniczej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</w:rPr>
              <w:t>(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 xml:space="preserve">1904), 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austriackie;</w:t>
            </w:r>
          </w:p>
          <w:p>
            <w:pPr>
              <w:spacing w:after="0" w:beforeAutospacing="0" w:afterAutospacing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>
              <w:rPr>
                <w:rFonts w:ascii="Calibri" w:hAnsi="Calibri"/>
                <w:sz w:val="20"/>
                <w:szCs w:val="20"/>
              </w:rPr>
              <w:br w:type="textWrapping"/>
            </w:r>
            <w:r>
              <w:rPr>
                <w:rFonts w:ascii="Calibri" w:hAnsi="Calibri"/>
                <w:sz w:val="20"/>
                <w:szCs w:val="20"/>
              </w:rPr>
              <w:t>na ziemiach zabranych;</w:t>
            </w:r>
          </w:p>
          <w:p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– ocenia postawy Polaków w Królestwie Polskim wobec rusyfikacji i germanizacji;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autonomii galicyjskiej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dla rozwoju polskiego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życia narodowego.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inne narodowości na ziemiach dawnej Rzeczypospolitej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emigracja zarobkowa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ziemiaństwo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(XXIII.2)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emigracja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zarobkowa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color w:val="000000" w:themeColor="text1"/>
                <w:sz w:val="20"/>
                <w:szCs w:val="20"/>
              </w:rPr>
              <w:t>robotnicy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 przyczyny i wskazuje kierunki emigracji zarobkowej Polaków pod koniec XIX w.;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społeczeństwie polskim w XIX w.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 xml:space="preserve">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2"/>
                <w:kern w:val="24"/>
              </w:rPr>
              <w:t>burżuazja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inteligencja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ziemiaństwo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  <w:t>– zna datę uwłaszczenia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przykłady przedsiębiorczości Polaków w zaborze pruskim i wymienia jej przykłady;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na ziemiach polskich w XIX 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 xml:space="preserve">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6"/>
                <w:kern w:val="24"/>
              </w:rPr>
              <w:t>asymilacja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spółdzielnie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oszczędnościowo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pożyczkowe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 zniesienia granicy celnej z Rosją (1851);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Franciszka Stefczyka;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i rolnictwa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w zaborze rosyjskim;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Galicji;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porównuje rozwój gospodarczy ziem polskich trzech zaborów;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>
            <w:pPr>
              <w:rPr>
                <w:rFonts w:cs="Humanst521EU-Norm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color w:val="000000" w:themeColor="text1"/>
                <w:sz w:val="20"/>
                <w:szCs w:val="20"/>
              </w:rPr>
              <w:t xml:space="preserve">opisuje przykłady  przedsiębiorczości w zaborze rosyjskim, pruskim i austriackim;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postawy Polaków wobec różnych problemów związanych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z 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>rozwojem gospodarczym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ziem polskich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pod zaborami;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podziały na polskiej scenie politycznej na przełomie XIX i XX w.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solidaryzm narodowy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antysemityzm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terminu: 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organizacja paramilitarna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główne założenia nowoczesnych ruchów politycznych (socjalizm, ruch ludowy, ruch narodowy) (XXIII.4)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społeczne i narodowe aspekty rewolucji w latach 1905–1907 (XXIII.5)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 rewolucji 1905–1907;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Piłsudskiego, Romana </w:t>
            </w:r>
            <w:r>
              <w:rPr>
                <w:rFonts w:ascii="Calibri" w:hAnsi="Calibri" w:cs="HelveticaNeueLTPro-Roman"/>
                <w:sz w:val="20"/>
                <w:szCs w:val="20"/>
              </w:rPr>
              <w:t>Dmowskiego, Wincentego Witosa;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ludowego;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orientacja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6"/>
                <w:kern w:val="24"/>
              </w:rPr>
              <w:t>prorosyjska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6"/>
                <w:kern w:val="24"/>
              </w:rPr>
              <w:t>orientacja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 proaustriacka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krwawa niedziela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solidaryzm narodowy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 krwawej niedzieli (22 I 1905);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Ludwika Waryńskiego, Róży Luksemburg, Ignacego Daszyńskiego;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wymienia skutki rewolucji 1905–1907 na ziemiach polskich;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– wymienia przyczyny i przebieg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endecja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Narodowo-Demokratycznego (1897), Polskiego Stronnictwa Ludowego (1903);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 xml:space="preserve">– wymienia założenia </w:t>
            </w:r>
            <w:r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orientacji politycznych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Duma Państwowa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Macierz Szkolna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Socjaldemokracji Królestwa i Polskiego i Litwy (1900), Stronnictwa Ludowego (1895), Polskiej Partii  Socjaldemokratycznej Galicji i Śląska (1897);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– omawia okoliczności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–</w:t>
            </w:r>
            <w:r>
              <w:rPr>
                <w:rFonts w:ascii="Calibri" w:hAnsi="Calibri" w:cs="Times New Roman"/>
                <w:sz w:val="20"/>
                <w:szCs w:val="20"/>
                <w:spacing w:val="-6"/>
                <w:kern w:val="24"/>
              </w:rPr>
              <w:t xml:space="preserve"> porównuje założenia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i SDKPiL;</w:t>
            </w:r>
          </w:p>
          <w:p>
            <w:pPr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6"/>
                <w:kern w:val="24"/>
              </w:rPr>
              <w:t xml:space="preserve">– porównuje założenia </w:t>
            </w:r>
            <w:r>
              <w:rPr>
                <w:rFonts w:ascii="Calibri" w:hAnsi="Calibri" w:cs="Times New Roman"/>
                <w:sz w:val="20"/>
                <w:szCs w:val="20"/>
                <w:spacing w:val="-10"/>
                <w:kern w:val="24"/>
              </w:rPr>
              <w:t>programowe orientacji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i na początku XX w.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znaczenie terminów: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modernizm, Młoda Polska, realizm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formowanie się nowoczesnej świadomości narodowej Polaków (XXIII.3)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  <w:t xml:space="preserve">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12"/>
                <w:kern w:val="24"/>
              </w:rPr>
              <w:t>pozytywizm</w:t>
            </w:r>
            <w: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praca organiczna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praca u podstaw</w:t>
            </w:r>
            <w:r>
              <w:rPr>
                <w:rFonts w:ascii="Calibri" w:hAnsi="Calibri" w:cs="HelveticaNeueLTPro-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Młoda Polska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color w:val="00B0F0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</w:t>
            </w:r>
            <w:r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i malarstwo tworzone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literatury i malarstwa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 xml:space="preserve">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10"/>
              </w:rPr>
              <w:t>modernizm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literatura postyczniowa</w:t>
            </w:r>
            <w:r>
              <w:rPr>
                <w:rFonts w:ascii="Calibri" w:hAnsi="Calibri" w:cs="HelveticaNeueLTPro-Roman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skauting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miało popularyzowanie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historii wśród Polaków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pod zaborami.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6"/>
                <w:kern w:val="24"/>
              </w:rPr>
              <w:t>ogródki jordanowskie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Henryka Jordana, Heleny Modrzejewskiej,</w:t>
            </w:r>
            <w:r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miała klęska powstania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styczniowego;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charakteryzuje sztukę polską przełomu XIX i XX w.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skuteczność tworzenia literatury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malarstwa ku pokrzepieniu serc.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V: I wojna światowa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trójprzymierze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trójporozumienie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główne przyczyny wojny (XXIV.1)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trójprzymierze</w:t>
            </w:r>
            <w:r>
              <w:rPr>
                <w:rFonts w:ascii="Calibri" w:hAnsi="Calibri" w:cs="HelveticaNeueLTPro-Roman"/>
                <w:sz w:val="20"/>
                <w:szCs w:val="20"/>
              </w:rPr>
              <w:t>/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państwa centralne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trójporozumienie</w:t>
            </w:r>
            <w:r>
              <w:rPr>
                <w:rFonts w:ascii="Calibri" w:hAnsi="Calibri" w:cs="HelveticaNeueLTPro-Roman"/>
                <w:sz w:val="20"/>
                <w:szCs w:val="20"/>
              </w:rPr>
              <w:t>/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ententa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do trójprzymierza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i trójporozumienia; 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polegał wyścig zbrojeń.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przyczyny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narastania konfliktów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przedstawia przykłady rywalizacji </w:t>
            </w:r>
            <w:r>
              <w:rPr>
                <w:rFonts w:ascii="Calibri" w:hAnsi="Calibri" w:cs="Times New Roman"/>
                <w:sz w:val="20"/>
                <w:szCs w:val="20"/>
                <w:spacing w:val="-6"/>
                <w:kern w:val="24"/>
              </w:rPr>
              <w:t>mocarstw na morzach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i oceanach;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– wyjaśnia, jaki wpływ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w drugiej połowie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XIX i na początku XX w.;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– opisuje okoliczności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powstania trójprzymierza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Na frontach I wojny światowej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wojna błyskawiczna, wojna pozycyjna, państwa centralne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główne przyczyny wojny (XXIV.1)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(XXIV.2)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postęp techniczny w okresie I wojny światowej (XXIV.3)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Wielka Wojna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front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Franciszka  </w:t>
            </w:r>
            <w:r>
              <w:rPr>
                <w:rFonts w:ascii="Calibri" w:hAnsi="Calibri" w:cs="HelveticaNeueLTPro-Roman"/>
                <w:sz w:val="20"/>
                <w:szCs w:val="20"/>
                <w:spacing w:val="-12"/>
                <w:kern w:val="24"/>
              </w:rPr>
              <w:t>Ferdynanda Habsburga;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zamachu w Sarajewie (28 VI 1914), </w:t>
            </w:r>
            <w:r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Niemcy w Compiègne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(11 XI 1918);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–  wymienia przyczynę bezpośrednią wybuchu Wielkiej Wojny;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i przebiegu działań wojennych w czasie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wojny światowej.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ultimatum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wojna błyskawiczna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wojna pozycyjna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wojna manewrowa</w:t>
            </w:r>
            <w:r>
              <w:rPr>
                <w:rFonts w:cs="Humanst521EU-Normal"/>
                <w:sz w:val="20"/>
                <w:szCs w:val="20"/>
              </w:rPr>
              <w:t xml:space="preserve">,  </w:t>
            </w:r>
            <w:r>
              <w:rPr>
                <w:rFonts w:cs="Humanst521EU-Normal"/>
                <w:i w:val="1"/>
                <w:sz w:val="20"/>
                <w:szCs w:val="20"/>
              </w:rPr>
              <w:t>nieograniczona wojna podwodna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– wymienia przyczyny pośrednie wybuchu Wielkiej Wojny;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>– wyjaśnia, jaki wpływ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nowych rodzajów broni;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U– boot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ofensywa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Karola I Habsburga, Wilhelma II, Gawriło Principa;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daty: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się Włoch do ententy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Tannenbergiem (VIII 1914), </w:t>
            </w:r>
            <w:r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>
              <w:rPr>
                <w:rFonts w:cs="Humanst521EU-Normal"/>
                <w:sz w:val="20"/>
                <w:szCs w:val="20"/>
              </w:rPr>
              <w:t xml:space="preserve">; 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losy wojny miała sytuacja wewnętrzna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w Niemczech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Austro- Węgrzech;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 i wschodnim;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na Bałkanach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we Włoszech.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ocenia skutki ogłoszenia przez Niemcy nieograniczonej wojny podwodnej;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 Rewolucje w Rosji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mienszewicy, bolszewicy, Biała Gwardia, Armia Czerwona, Czeka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rewolucję i wojnę domową w Rosji (XXIV.4)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 xml:space="preserve">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bolszewicy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Armia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Czerwona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łagry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(III 1917), wybuchu rewolucji październikowej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(XI 1917);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Włodzimierza Lenina;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>rozwinie skrót ZSRS.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rewolucja lutowa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rewolucja październikowa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 xml:space="preserve">– zna daty: 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(XII 1922);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Mikołaja II;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przyczyny i skutki rewolucji lutowej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październikowej;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wymienia, kto sprawuje władzę w Rosji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po rewolucji październikowej.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</w:rPr>
              <w:t xml:space="preserve">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Rada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10"/>
                <w:kern w:val="24"/>
              </w:rPr>
              <w:t>Komisarzy Ludowych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10"/>
                <w:kern w:val="24"/>
              </w:rPr>
              <w:t>dwuwładza</w:t>
            </w:r>
            <w:r>
              <w:rPr>
                <w:rFonts w:ascii="Calibri" w:hAnsi="Calibri" w:cs="HelveticaNeueLTPro-Roman"/>
                <w:sz w:val="20"/>
                <w:szCs w:val="20"/>
                <w:spacing w:val="-10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Rząd Tymczasowy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biała gwardia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Czeka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tezy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6"/>
                <w:kern w:val="24"/>
              </w:rPr>
              <w:t>kwietniowe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datę obalenia caratu przez Rząd Tymczasowy (15 III 1917);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skutki wojny domowej w Rosji</w:t>
            </w: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4"/>
                <w:kern w:val="24"/>
              </w:rPr>
              <w:t>eserowcy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kern w:val="24"/>
              </w:rPr>
              <w:t>mienszewicy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>założenia programowe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rosyjskich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>stronnictw politycznych;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omawia przebieg rewolucji lutowej;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charakteryzuje okres dwuwładzy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Rosji.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skutki przewrotu bolszewickiego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dla Rosji i Europy.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udział Polaków w obradach konferencji pokojowej w Paryżu i jej decyzje w kwestii ziem polskich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Legiony Polskie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kryzys przysięgowy, Akt 5 listopada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Rada Regencyjna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linia Curzona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stosunek państw zaborczych do sprawy polskiej w przededniu i po wybuchu wojny (XXV.1)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polski wysiłek zbrojny i dyplomatyczny podczas I wojny światowej (XXV.2)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Legiony Polskie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datę sformowania Legionów Polskich (1914), </w:t>
            </w:r>
            <w:r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Romana Dmowskiego,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kryzys przysięgowy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Błękitna Armia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datę kryzysu przysięgowego (VII 1917);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i u boku ententy.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Akt 5 listopada</w:t>
            </w:r>
            <w:r>
              <w:rPr>
                <w:rFonts w:cs="Humanst521EU-Normal"/>
                <w:sz w:val="20"/>
                <w:szCs w:val="20"/>
              </w:rPr>
              <w:t xml:space="preserve"> (</w:t>
            </w:r>
            <w:r>
              <w:rPr>
                <w:rFonts w:cs="Humanst521EU-Normal"/>
                <w:i w:val="1"/>
                <w:sz w:val="20"/>
                <w:szCs w:val="20"/>
              </w:rPr>
              <w:t>manifest dwóch cesarzy</w:t>
            </w:r>
            <w:r>
              <w:rPr>
                <w:rFonts w:cs="Humanst521EU-Normal"/>
                <w:sz w:val="20"/>
                <w:szCs w:val="20"/>
              </w:rPr>
              <w:t xml:space="preserve">), </w:t>
            </w:r>
            <w:r>
              <w:rPr>
                <w:rFonts w:cs="Humanst521EU-Normal"/>
                <w:i w:val="1"/>
                <w:sz w:val="20"/>
                <w:szCs w:val="20"/>
              </w:rPr>
              <w:t>Rada Regencyjna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2"/>
                <w:kern w:val="24"/>
              </w:rPr>
              <w:t>podział ziem polskich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w 1915 r.;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w jakich powstały Legiony Polskie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i wskazuje cele ich działalności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.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>
              <w:rPr>
                <w:rFonts w:cs="Humanst521EU-Normal"/>
                <w:i w:val="1"/>
                <w:sz w:val="20"/>
                <w:szCs w:val="20"/>
              </w:rPr>
              <w:t>Kompania Kadrowa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Legion Puławski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I II Brygada Legionów Polskich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ind w:right="-108"/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na froncie wschodnim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i zachodnim;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>
              <w:rPr>
                <w:rFonts w:ascii="Calibri" w:hAnsi="Calibri" w:cs="HelveticaNeueLTPro-Roman"/>
                <w:sz w:val="20"/>
                <w:szCs w:val="20"/>
              </w:rPr>
              <w:br w:type="textWrapping"/>
            </w:r>
            <w:r>
              <w:rPr>
                <w:rFonts w:ascii="Calibri" w:hAnsi="Calibri" w:cs="HelveticaNeueLTPro-Roman"/>
                <w:sz w:val="20"/>
                <w:szCs w:val="20"/>
              </w:rPr>
              <w:t>w odzyskanie niepodległości przez Polaków.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VI: Świat w okresie międzywojennym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traktat wersalski i  traktaty pokojowe z państwami centralnymi oraz ich postanowienia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powstanie nowych lub odzyskanie niepodległości przez narody europejskie (Polska, Czechosłowacja, Królestwo SHS, Litwa, Łotwa, Estonia, Finlandia, Irlandia)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postanowienia konferencji paryskiej; ocenia funkcjonowanie ładu wersalskiego (XXVI.2)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Liga Narodów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wielki kryzys gospodarczy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>– zna daty: podpisania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traktatu wersalskiego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wymienia państwa europejskie decydujące o ładzie wersalskim;</w:t>
            </w:r>
          </w:p>
          <w:p>
            <w:pP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traktatu wersalskiego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Wielka Czwórka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kern w:val="24"/>
              </w:rPr>
              <w:t>demilitaryzacja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 xml:space="preserve">ład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kern w:val="24"/>
              </w:rPr>
              <w:t>wersalski</w:t>
            </w:r>
            <w:r>
              <w:rPr>
                <w:rFonts w:ascii="Calibri" w:hAnsi="Calibri" w:cs="HelveticaNeueLTPro-Roman"/>
                <w:sz w:val="20"/>
                <w:szCs w:val="20"/>
                <w:kern w:val="24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czarny czwartek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New Deal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>
              <w:rPr>
                <w:rFonts w:cs="Humanst521EU-Italic"/>
                <w:i w:val="1"/>
                <w:iCs w:val="1"/>
                <w:sz w:val="20"/>
                <w:szCs w:val="20"/>
              </w:rPr>
              <w:t xml:space="preserve">New Deal </w:t>
            </w:r>
            <w:r>
              <w:rPr>
                <w:rFonts w:cs="Humanst521EU-Normal"/>
                <w:sz w:val="20"/>
                <w:szCs w:val="20"/>
              </w:rPr>
              <w:t>(1933);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>wskazuje na mapie państwa powstałe po I wojnie światowej;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wyjaśnia cel powstania Ligi Narodów.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plebiscyt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wolne miasto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mały traktat wersalski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</w:rPr>
              <w:t>– charakteryzuje działalność Ligi Narodów;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>
              <w:rPr>
                <w:rFonts w:ascii="Calibri" w:hAnsi="Calibri" w:cs="Times New Roman"/>
                <w:sz w:val="20"/>
                <w:szCs w:val="20"/>
                <w:spacing w:val="-8"/>
                <w:kern w:val="24"/>
              </w:rPr>
              <w:t>kryzysu gospodarczego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i sposoby radzenia sobie z nim;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wstąpienia Niemiec do Ligi Narodów (1926), wstąpienia ZSRS do Ligi Narodów (1934)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Davida Lloyd George’a, Thomasa Wilsona, Vittorio Orlando;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 xml:space="preserve">pokojów podpisanych </w:t>
            </w:r>
            <w:r>
              <w:rPr>
                <w:rFonts w:ascii="Calibri" w:hAnsi="Calibri" w:cs="Times New Roman"/>
                <w:sz w:val="20"/>
                <w:szCs w:val="20"/>
                <w:spacing w:val="-14"/>
                <w:kern w:val="24"/>
              </w:rPr>
              <w:t>z</w:t>
            </w:r>
            <w:r>
              <w:rPr>
                <w:rFonts w:ascii="Calibri" w:hAnsi="Calibri" w:cs="Times New Roman"/>
                <w:sz w:val="20"/>
                <w:szCs w:val="20"/>
                <w:spacing w:val="-14"/>
              </w:rPr>
              <w:t xml:space="preserve"> dawnymi sojusznikami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Niemiec;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ocenia skuteczność funkcjonowania ładu wersalskiego;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Europie;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wyjaśnia, jaką rolę w podważeniu ładu wersalskiego odegrał układ w Locarno.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 Narodziny faszyzmu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faszyzm, narodowy socjalizm (nazizm), system monopartyjny, propaganda, totalitaryzm, autorytaryzm, antysemityzm, ustawy norymberskie, „noc długich noży”, obóz koncentracyjny, „noc kryształowa”, hitlerjugend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– postacie historyczne: Adolf Hitler, Josef Goebbels, Heinrich Himmler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oblicza totalitaryzmu (niemieckiego narodowego socjalizmu […]) (XXVI.3)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faszyzm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narodowy socjalizm (nazizm</w:t>
            </w:r>
            <w:r>
              <w:rPr>
                <w:rFonts w:ascii="Calibri" w:hAnsi="Calibri" w:cs="HelveticaNeueLTPro-Roman"/>
                <w:sz w:val="20"/>
                <w:szCs w:val="20"/>
                <w:spacing w:val="-14"/>
                <w:kern w:val="24"/>
              </w:rPr>
              <w:t>),</w:t>
            </w:r>
            <w:r>
              <w:rPr>
                <w:sz w:val="20"/>
                <w:szCs w:val="20"/>
                <w:spacing w:val="-14"/>
                <w:kern w:val="24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obóz koncentracyjny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führer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daty: marszu na Rzym (1922), przejęcia przez Adolfa Hitlera funkcji kanclerza (I 1933);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identyfikuje postać Adolfa Hitlera;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wymienia cechy charakterystyczne nazizmu.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marsz na Rzym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  <w:spacing w:val="-14"/>
                <w:kern w:val="24"/>
              </w:rPr>
              <w:t>antysemityzm</w:t>
            </w:r>
            <w:r>
              <w:rPr>
                <w:rFonts w:ascii="Calibri" w:hAnsi="Calibri" w:cs="HelveticaNeueLTPro-Roman"/>
                <w:sz w:val="20"/>
                <w:szCs w:val="20"/>
                <w:spacing w:val="-14"/>
                <w:kern w:val="24"/>
              </w:rPr>
              <w:t>,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ustawy norymberskie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ascii="Calibri" w:hAnsi="Calibri" w:cs="HelveticaNeueLTPro-Roman"/>
                <w:i w:val="1"/>
                <w:sz w:val="20"/>
                <w:szCs w:val="20"/>
              </w:rPr>
              <w:t>totalitaryzm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Gestapo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spacing w:val="-4"/>
                <w:kern w:val="24"/>
              </w:rPr>
              <w:t>– opisuje okoliczności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sz w:val="20"/>
                <w:szCs w:val="20"/>
                <w:spacing w:val="-8"/>
                <w:kern w:val="24"/>
              </w:rPr>
              <w:t>przejęcia władzy przez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Adolfa Hitlera;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charakteryzuje politykę nazistów wobec Żydów.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noc długich</w:t>
            </w:r>
            <w:r>
              <w:rPr>
                <w:rFonts w:cs="Humanst521EU-Normal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i w:val="1"/>
                <w:sz w:val="20"/>
                <w:szCs w:val="20"/>
              </w:rPr>
              <w:t>noży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ustawy norymberskie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noc kryształowa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totalitaryzm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>
              <w:rPr>
                <w:rFonts w:ascii="Calibri" w:hAnsi="Calibri" w:cs="HelveticaNeueLTPro-Roman"/>
                <w:sz w:val="20"/>
                <w:szCs w:val="20"/>
                <w:spacing w:val="-8"/>
                <w:kern w:val="24"/>
              </w:rPr>
              <w:t>Republiki Weimarskiej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przez Adolfa Hitlera (VIII 1934);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>
              <w:rPr>
                <w:rFonts w:ascii="Calibri" w:hAnsi="Calibri" w:cs="HelveticaNeueLTPro-Roman"/>
                <w:sz w:val="20"/>
                <w:szCs w:val="20"/>
                <w:spacing w:val="-6"/>
                <w:kern w:val="24"/>
              </w:rPr>
              <w:t xml:space="preserve">terminów: </w:t>
            </w:r>
            <w:r>
              <w:rPr>
                <w:rFonts w:cs="Humanst521EU-Normal"/>
                <w:i w:val="1"/>
                <w:sz w:val="20"/>
                <w:szCs w:val="20"/>
              </w:rPr>
              <w:t>korporacja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pucz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indoktrynacja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– zna daty: puczu monachijskiego</w:t>
            </w:r>
            <w:r>
              <w:rPr>
                <w:rFonts w:ascii="Calibri" w:hAnsi="Calibri" w:cs="HelveticaNeueLTPro-Roman"/>
                <w:sz w:val="20"/>
                <w:szCs w:val="20"/>
              </w:rPr>
              <w:t xml:space="preserve"> (1923), podpalenia Reichstagu (II 1933);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przedstawia sytuację Niemiec 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po zakończeniu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I wojny światowej;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>
              <w:rPr>
                <w:rFonts w:ascii="Calibri" w:hAnsi="Calibri" w:cs="Times New Roman"/>
                <w:sz w:val="20"/>
                <w:szCs w:val="20"/>
                <w:spacing w:val="-10"/>
                <w:kern w:val="24"/>
              </w:rPr>
              <w:t xml:space="preserve">popularności </w:t>
            </w:r>
            <w:r>
              <w:rPr>
                <w:rFonts w:ascii="Calibri" w:hAnsi="Calibri" w:cs="Times New Roman"/>
                <w:sz w:val="20"/>
                <w:szCs w:val="20"/>
                <w:spacing w:val="-12"/>
                <w:kern w:val="24"/>
              </w:rPr>
              <w:t>nazistów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 Niemczech.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wyjaśnia, dlaczego w Europie zyskały popularność rządy totalitarne;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ocenia zbrodniczą politykę nazistów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do 1939 r.;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Adolfa Hitlera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na życie obywateli.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utworzenie ZSRS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propaganda komunistyczna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stalinizm, NKWD, kult jednostki, wielka czystka, komunizm wojenny, Nowa Ekonomiczna Polityka, kolektywizacja, gospodarka planowa, Gułag, łagry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oblicza totalitaryzmu ([…] systemu sowieckiego) (XXVI.3)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stalinizm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kult jednostki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łagier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  <w:spacing w:val="-10"/>
                <w:kern w:val="24"/>
              </w:rPr>
            </w:pP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– zna daty: utworzenia</w:t>
            </w:r>
            <w:r>
              <w:rPr>
                <w:rFonts w:cstheme="minorHAnsi"/>
                <w:sz w:val="20"/>
                <w:szCs w:val="20"/>
              </w:rPr>
              <w:t xml:space="preserve"> ZSRS (30 XII 1922), paktu Ribbentrop- </w:t>
            </w:r>
            <w:r>
              <w:rPr>
                <w:rFonts w:cstheme="minorHAnsi"/>
                <w:sz w:val="20"/>
                <w:szCs w:val="20"/>
                <w:spacing w:val="-10"/>
                <w:kern w:val="24"/>
              </w:rPr>
              <w:t>Mołotow (23 VIII 1939);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- rozwinie skrót NEP;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Józefa Stalina;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Nowa </w:t>
            </w:r>
            <w:r>
              <w:rPr>
                <w:rFonts w:cstheme="minorHAnsi"/>
                <w:i w:val="1"/>
                <w:sz w:val="20"/>
                <w:szCs w:val="20"/>
                <w:spacing w:val="-8"/>
                <w:kern w:val="24"/>
              </w:rPr>
              <w:t>Ekonomiczna Polityka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 w:val="1"/>
                <w:sz w:val="20"/>
                <w:szCs w:val="20"/>
                <w:spacing w:val="-8"/>
                <w:kern w:val="24"/>
              </w:rPr>
              <w:t>wielka czystka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  <w:spacing w:val="-8"/>
                <w:kern w:val="24"/>
              </w:rPr>
              <w:t>NKWD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i w:val="1"/>
                <w:sz w:val="20"/>
                <w:szCs w:val="20"/>
                <w:spacing w:val="-4"/>
                <w:kern w:val="24"/>
              </w:rPr>
              <w:t>Gułag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 xml:space="preserve">– zna datę </w:t>
            </w:r>
            <w:r>
              <w:rPr>
                <w:rFonts w:cstheme="minorHAnsi"/>
                <w:sz w:val="20"/>
                <w:szCs w:val="20"/>
              </w:rPr>
              <w:t>układu w Rapallo (1922;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w jaki sposób w ZSRS realizowano kult jednostki;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- rozwinie skrót NKWD;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metody stosowane przez Józefa Stalina w celu umocnienia swoich wpływów.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 xml:space="preserve">terminów: </w:t>
            </w:r>
            <w:r>
              <w:rPr>
                <w:rFonts w:cstheme="minorHAnsi"/>
                <w:i w:val="1"/>
                <w:sz w:val="20"/>
                <w:szCs w:val="20"/>
              </w:rPr>
              <w:t>kołchoz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  <w:spacing w:val="-4"/>
                <w:kern w:val="24"/>
              </w:rPr>
              <w:t>kolektywizacja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</w:t>
            </w:r>
            <w:r>
              <w:rPr>
                <w:rFonts w:cstheme="minorHAnsi"/>
                <w:i w:val="1"/>
                <w:sz w:val="20"/>
                <w:szCs w:val="20"/>
                <w:spacing w:val="-8"/>
                <w:kern w:val="24"/>
              </w:rPr>
              <w:t>rolnictwa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  <w:spacing w:val="-8"/>
                <w:kern w:val="24"/>
              </w:rPr>
              <w:t>gospodarka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planowa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czystka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- rozwinie skróty: WKP(b);</w:t>
            </w:r>
          </w:p>
          <w:p>
            <w:pPr>
              <w:rPr>
                <w:rFonts w:cstheme="minorHAnsi"/>
                <w:sz w:val="20"/>
                <w:szCs w:val="20"/>
                <w:spacing w:val="-8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</w:t>
            </w:r>
            <w:r>
              <w:rPr>
                <w:rFonts w:cstheme="minorHAnsi"/>
                <w:sz w:val="20"/>
                <w:szCs w:val="20"/>
                <w:spacing w:val="-14"/>
                <w:kern w:val="24"/>
              </w:rPr>
              <w:t xml:space="preserve">postacie: </w:t>
            </w:r>
            <w:r>
              <w:rPr>
                <w:rFonts w:cstheme="minorHAnsi"/>
                <w:sz w:val="20"/>
                <w:szCs w:val="20"/>
                <w:spacing w:val="-16"/>
                <w:kern w:val="24"/>
              </w:rPr>
              <w:t>Wiaczesława Mołotowa,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Joachima Ribbentropa;</w:t>
            </w:r>
          </w:p>
          <w:p>
            <w:pPr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omawia relacje między ZSRS a Niemcami do 1939 r. 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  <w:spacing w:val="-4"/>
                <w:kern w:val="24"/>
              </w:rPr>
              <w:t>komunizm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wojenny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największe skupiska łagrów;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wyjaśnia, dlaczego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system komunistyczny</w:t>
            </w:r>
            <w:r>
              <w:rPr>
                <w:rFonts w:cstheme="minorHAnsi"/>
                <w:sz w:val="20"/>
                <w:szCs w:val="20"/>
              </w:rPr>
              <w:t xml:space="preserve"> w ZSRS jest oceniany jako zbrodniczy;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reformy gospodarcze Józefa Stalina.</w:t>
            </w:r>
            <w:r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politykę Stalina wobec przeciwników;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skutki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reform gospodarczych</w:t>
            </w:r>
            <w:r>
              <w:rPr>
                <w:rFonts w:cstheme="minorHAnsi"/>
                <w:sz w:val="20"/>
                <w:szCs w:val="20"/>
              </w:rPr>
              <w:t xml:space="preserve"> wprowadzonych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ZSRS przez Stalina.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emancypacja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kultura masowa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 mass media, produkcja taśmowa, indoktrynacja, funkcjonalizm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kulturowe i cywilizacyjne następstwa wojny (XXVI.1)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mass media</w:t>
            </w:r>
            <w:r>
              <w:rPr>
                <w:rFonts w:cs="Humanst521EU-Normal"/>
                <w:sz w:val="20"/>
                <w:szCs w:val="20"/>
              </w:rPr>
              <w:t xml:space="preserve">,  </w:t>
            </w:r>
            <w:r>
              <w:rPr>
                <w:rFonts w:cs="Humanst521EU-Normal"/>
                <w:i w:val="1"/>
                <w:sz w:val="20"/>
                <w:szCs w:val="20"/>
              </w:rPr>
              <w:t>emancypacja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prawa wyborcze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wymienia rodzaje mass mediów;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I wojny światowej.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przedstawia rozwój środków komunikacji i mass mediów w okresie międzywojennym;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charakteryzuje zmiany społeczne w dwudziestoleciu międzywojennym.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  <w:spacing w:val="-4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modernizm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dadaizm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surrealizm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futuryzm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postać Orsona Wellesa;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sztuce.</w:t>
            </w:r>
          </w:p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funkcjonalizm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socrealizm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indoktrynacja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datę przyznania prawa wyborczego kobietom w Polsce (1918);</w:t>
            </w:r>
          </w:p>
          <w:p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  <w:spacing w:val="-4"/>
                <w:kern w:val="24"/>
              </w:rPr>
              <w:t>–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w dwudziestoleciu międzywojennym.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w społeczeństwie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po zakończeniu </w:t>
            </w:r>
            <w:r>
              <w:rPr>
                <w:rFonts w:ascii="Calibri" w:hAnsi="Calibri" w:cs="Times New Roman"/>
                <w:sz w:val="20"/>
                <w:szCs w:val="20"/>
              </w:rPr>
              <w:br w:type="textWrapping"/>
            </w:r>
            <w:r>
              <w:rPr>
                <w:rFonts w:ascii="Calibri" w:hAnsi="Calibri" w:cs="Times New Roman"/>
                <w:sz w:val="20"/>
                <w:szCs w:val="20"/>
              </w:rPr>
              <w:t>I wojny światowej.</w:t>
            </w:r>
          </w:p>
        </w:tc>
      </w:tr>
      <w:tr>
        <w:trPr>
          <w:trHeight w:hRule="atLeast" w:val="5519"/>
        </w:trP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okoliczności </w:t>
            </w:r>
            <w:r>
              <w:rPr>
                <w:rFonts w:cstheme="minorHAnsi"/>
                <w:i w:val="1"/>
                <w:sz w:val="20"/>
                <w:szCs w:val="20"/>
              </w:rPr>
              <w:t>Anschlussu</w:t>
            </w:r>
            <w:r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remilitaryzacja, Anschluss, państwa osi, polityka ustępstw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postać historyczna: Neville Chamberlain 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opisuje politykę hitlerowskich Niemiec służącą rozbijaniu systemu wersalskiego w Europie (XXX.1)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Zachodu wobec Niemiec Hitlera (XXX.2)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>
              <w:rPr>
                <w:rFonts w:cstheme="minorHAnsi"/>
                <w:i w:val="1"/>
                <w:sz w:val="20"/>
                <w:szCs w:val="20"/>
              </w:rPr>
              <w:t>aneksja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  <w:spacing w:val="-4"/>
                <w:kern w:val="24"/>
              </w:rPr>
              <w:t>Anschluss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oś Berlin- </w:t>
            </w:r>
            <w:r>
              <w:rPr>
                <w:rFonts w:cstheme="minorHAnsi"/>
                <w:i w:val="1"/>
                <w:sz w:val="20"/>
                <w:szCs w:val="20"/>
                <w:spacing w:val="-12"/>
                <w:kern w:val="24"/>
              </w:rPr>
              <w:t>Rzym-Tokio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 xml:space="preserve"> (</w:t>
            </w:r>
            <w:r>
              <w:rPr>
                <w:rFonts w:cstheme="minorHAnsi"/>
                <w:i w:val="1"/>
                <w:sz w:val="20"/>
                <w:szCs w:val="20"/>
                <w:spacing w:val="-12"/>
                <w:kern w:val="24"/>
              </w:rPr>
              <w:t>państwa osi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 xml:space="preserve">);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10"/>
                <w:kern w:val="24"/>
              </w:rPr>
              <w:t>– identyfikuje postacie:</w:t>
            </w:r>
            <w:r>
              <w:rPr>
                <w:rFonts w:cstheme="minorHAnsi"/>
                <w:sz w:val="20"/>
                <w:szCs w:val="20"/>
              </w:rPr>
              <w:t xml:space="preserve"> Benita Mussoliniego, Adolfa Hitlera;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wskazuje na mapie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państwa europejskie,</w:t>
            </w:r>
            <w:r>
              <w:rPr>
                <w:rFonts w:cstheme="minorHAnsi"/>
                <w:sz w:val="20"/>
                <w:szCs w:val="20"/>
              </w:rPr>
              <w:t xml:space="preserve"> które padły ofiarą agresji Niemiec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Włoch;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podaje przykłady łamania postanowień traktatu wersalskiego przez Hitlera.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 xml:space="preserve">terminu </w:t>
            </w:r>
            <w:r>
              <w:rPr>
                <w:rFonts w:cstheme="minorHAnsi"/>
                <w:i w:val="1"/>
                <w:sz w:val="20"/>
                <w:szCs w:val="20"/>
              </w:rPr>
              <w:t>appeasement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daty: </w:t>
            </w:r>
            <w:r>
              <w:rPr>
                <w:rFonts w:cs="Humanst521EU-Italic"/>
                <w:i w:val="1"/>
                <w:iCs w:val="1"/>
                <w:sz w:val="20"/>
                <w:szCs w:val="20"/>
              </w:rPr>
              <w:t xml:space="preserve">Anschlussu </w:t>
            </w:r>
            <w:r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Monachium.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>
              <w:rPr>
                <w:rFonts w:cstheme="minorHAnsi"/>
                <w:i w:val="1"/>
                <w:sz w:val="20"/>
                <w:szCs w:val="20"/>
              </w:rPr>
              <w:t>remilitaryzacja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>
            <w:pPr>
              <w:pStyle w:val="P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przedstawia </w:t>
            </w:r>
            <w:r>
              <w:rPr>
                <w:sz w:val="20"/>
                <w:szCs w:val="20"/>
                <w:kern w:val="24"/>
              </w:rPr>
              <w:t xml:space="preserve">przyczyny </w:t>
            </w:r>
            <w:r>
              <w:rPr>
                <w:i w:val="1"/>
                <w:sz w:val="20"/>
                <w:szCs w:val="20"/>
                <w:spacing w:val="-2"/>
                <w:kern w:val="24"/>
              </w:rPr>
              <w:t>Anschlussu</w:t>
            </w:r>
            <w:r>
              <w:rPr>
                <w:sz w:val="20"/>
                <w:szCs w:val="20"/>
              </w:rPr>
              <w:t xml:space="preserve"> Austrii;</w:t>
            </w:r>
          </w:p>
          <w:p>
            <w:pPr>
              <w:pStyle w:val="P5"/>
              <w:rPr>
                <w:sz w:val="20"/>
                <w:szCs w:val="20"/>
              </w:rPr>
            </w:pP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postać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Neville’a Chamberlaina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proces militaryzacji Niemiec;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 xml:space="preserve">– omawia okoliczności </w:t>
            </w:r>
            <w:r>
              <w:rPr>
                <w:rFonts w:cstheme="minorHAnsi"/>
                <w:sz w:val="20"/>
                <w:szCs w:val="20"/>
              </w:rPr>
              <w:t>zwołania konferencji monachijskiej.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proklamowania niepodległości Słowacji (III 1939), zajęcia przez Niemcy Okręgu Kłajpedy (III 1939);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na konferencji monachijskiej.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>
              <w:rPr>
                <w:rFonts w:cstheme="minorHAnsi"/>
                <w:sz w:val="20"/>
                <w:szCs w:val="20"/>
                <w:kern w:val="24"/>
              </w:rPr>
              <w:t xml:space="preserve">zachodnich </w:t>
            </w:r>
            <w:r>
              <w:rPr>
                <w:rFonts w:cstheme="minorHAnsi"/>
                <w:sz w:val="20"/>
                <w:szCs w:val="20"/>
                <w:kern w:val="24"/>
              </w:rPr>
              <w:br w:type="textWrapping"/>
            </w:r>
            <w:r>
              <w:rPr>
                <w:rFonts w:cstheme="minorHAnsi"/>
                <w:sz w:val="20"/>
                <w:szCs w:val="20"/>
                <w:kern w:val="24"/>
              </w:rPr>
              <w:t>na konferencji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Monachium;</w:t>
            </w:r>
          </w:p>
          <w:p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 w:val="1"/>
                <w:sz w:val="20"/>
                <w:szCs w:val="20"/>
                <w:kern w:val="24"/>
              </w:rPr>
              <w:t>appeasementu</w:t>
            </w:r>
            <w:r>
              <w:rPr>
                <w:rFonts w:cstheme="minorHAnsi"/>
                <w:sz w:val="20"/>
                <w:szCs w:val="20"/>
                <w:kern w:val="24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dla</w:t>
            </w:r>
            <w:r>
              <w:rPr>
                <w:rFonts w:cstheme="minorHAnsi"/>
                <w:sz w:val="20"/>
                <w:szCs w:val="20"/>
                <w:spacing w:val="-12"/>
              </w:rPr>
              <w:t xml:space="preserve"> Europy.</w:t>
            </w:r>
          </w:p>
        </w:tc>
      </w:tr>
      <w:tr>
        <w:tc>
          <w:tcPr>
            <w:tcW w:w="14884" w:type="dxa"/>
            <w:gridSpan w:val="8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shd w:val="clear" w:color="auto" w:fill="D9D9D9" w:themeFill="background1" w:themeFillShade="D9"/>
          </w:tcPr>
          <w:p>
            <w:pPr>
              <w:spacing w:after="0" w:beforeAutospacing="0" w:afterAutospacing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1"/>
                <w:sz w:val="20"/>
                <w:szCs w:val="20"/>
              </w:rPr>
              <w:t>Rozdział VII: Polska w okresie międzywojennym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 Odrodzenie Rzeczypospolitej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Naczelnik Państwa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proces formowania się centralnego ośrodka władzy państwowej (XXVIII.1)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skalę i skutki wojennych zniszczeń oraz dziedzictwa zaborowego (XXVIII.1)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10"/>
                <w:kern w:val="24"/>
              </w:rPr>
              <w:t>– zna daty: przekazania</w:t>
            </w:r>
            <w:r>
              <w:rPr>
                <w:rFonts w:cstheme="minorHAnsi"/>
                <w:sz w:val="20"/>
                <w:szCs w:val="20"/>
              </w:rPr>
              <w:t xml:space="preserve"> władzy wojskowej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Józefowi Piłsudskiemu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przez Radę Regencyjną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(11 XI 1918);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>
              <w:rPr>
                <w:rFonts w:cstheme="minorHAnsi"/>
                <w:sz w:val="20"/>
                <w:szCs w:val="20"/>
                <w:spacing w:val="-4"/>
              </w:rPr>
              <w:t xml:space="preserve">Piłsudskiego,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Romana Dmowskiego;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na ziemiach polskich;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 xml:space="preserve"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>
              <w:rPr>
                <w:rFonts w:cstheme="minorHAnsi"/>
                <w:i w:val="1"/>
                <w:sz w:val="20"/>
                <w:szCs w:val="20"/>
              </w:rPr>
              <w:t>Tymczasowy Naczelnik Państwa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– omawia okoliczności</w:t>
            </w:r>
            <w:r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  <w:kern w:val="24"/>
              </w:rPr>
            </w:pP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 xml:space="preserve">– wyjaśnia znaczenie </w:t>
            </w:r>
            <w:r>
              <w:rPr>
                <w:rFonts w:cstheme="minorHAnsi"/>
                <w:sz w:val="20"/>
                <w:szCs w:val="20"/>
                <w:kern w:val="24"/>
              </w:rPr>
              <w:t xml:space="preserve">terminu </w:t>
            </w:r>
            <w:r>
              <w:rPr>
                <w:rFonts w:cstheme="minorHAnsi"/>
                <w:i w:val="1"/>
                <w:sz w:val="20"/>
                <w:szCs w:val="20"/>
                <w:kern w:val="24"/>
              </w:rPr>
              <w:t>nacjonalizacja</w:t>
            </w:r>
            <w:r>
              <w:rPr>
                <w:rFonts w:cstheme="minorHAnsi"/>
                <w:sz w:val="20"/>
                <w:szCs w:val="20"/>
                <w:kern w:val="24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 xml:space="preserve">– umiejscawia w czasie </w:t>
            </w:r>
            <w:r>
              <w:rPr>
                <w:rFonts w:cs="Humanst521EU-Normal"/>
                <w:sz w:val="20"/>
                <w:szCs w:val="20"/>
              </w:rPr>
              <w:t>powołanie rządu Moraczewskiego (18 XI 1918) oraz rządu Ignacego Jana Paderewskiego (I 1919);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pod koniec 1918 r., 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>wpłynęła na odzyskanie</w:t>
            </w:r>
            <w:r>
              <w:rPr>
                <w:rFonts w:cstheme="minorHAnsi"/>
                <w:sz w:val="20"/>
                <w:szCs w:val="20"/>
              </w:rPr>
              <w:t xml:space="preserve"> niepodległości przez Polskę.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 xml:space="preserve">założenia programowe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tymczasowych ośrodków</w:t>
            </w:r>
            <w:r>
              <w:rPr>
                <w:rFonts w:cstheme="minorHAnsi"/>
                <w:sz w:val="20"/>
                <w:szCs w:val="20"/>
              </w:rPr>
              <w:t xml:space="preserve"> władzy;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 xml:space="preserve">założenia programowe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rządu Jędrzeja Moraczewskiego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sytuację polityczną na ziemiach polskich w pierwszym roku niepodległości;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</w:t>
            </w:r>
            <w:r>
              <w:rPr>
                <w:rFonts w:cstheme="minorHAnsi"/>
                <w:bCs w:val="1"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spór o kształt odrodzonej Polski  – koncepcje granic i koncepcje państwa R. Dmowskiego i J. Piłsudskiego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koncepcja inkorporacyjna, koncepcja federacyjna, Orlęta Lwowskie, „cud nad Wisłą”, linia Curzona, bunt Żeligowskiego, plebiscyt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proces kształtowania się granic (decyzje wersalskie, powstanie wielkopolskie, powstania śląskie) (XXVII.2)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wojnę polsko-bolszewicką i jej skutki (XXVII.3)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>
              <w:rPr>
                <w:rFonts w:cstheme="minorHAnsi"/>
                <w:i w:val="1"/>
                <w:sz w:val="20"/>
                <w:szCs w:val="20"/>
              </w:rPr>
              <w:t>plebiscyt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zna daty: Bitwy Warszawskiej (15 VIII 1920), pokoju w Rydze (18 III 1921);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14"/>
                <w:kern w:val="24"/>
              </w:rPr>
              <w:t>– wymienia wydarzenia,</w:t>
            </w:r>
            <w:r>
              <w:rPr>
                <w:rFonts w:cstheme="minorHAnsi"/>
                <w:sz w:val="20"/>
                <w:szCs w:val="20"/>
                <w:spacing w:val="-14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które miały wpływ na kształt granic państwa polskiego.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terminu  </w:t>
            </w:r>
            <w:r>
              <w:rPr>
                <w:rFonts w:cs="Humanst521EU-Normal"/>
                <w:i w:val="1"/>
                <w:sz w:val="20"/>
                <w:szCs w:val="20"/>
              </w:rPr>
              <w:t>Orlęta</w:t>
            </w:r>
            <w:r>
              <w:rPr>
                <w:rFonts w:cs="Humanst521EU-Normal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i w:val="1"/>
                <w:sz w:val="20"/>
                <w:szCs w:val="20"/>
              </w:rPr>
              <w:t>lwowskie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wybuchu powstania wielkopolskiego (27 XII 1918), plebiscytu na Górnym Śląsku (20 III 1921), pierwszego powstania śląskiego (1919), drugiego powstania śląskiego (1920),trzeciego powstania śląskiego (1921);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postacie: Lucjana Żeligowskiego, Wincentego Witosa, </w:t>
            </w:r>
            <w:r>
              <w:rPr>
                <w:rFonts w:cs="Humanst521EU-Normal"/>
                <w:sz w:val="20"/>
                <w:szCs w:val="20"/>
              </w:rPr>
              <w:t>Ignacego Jana Paderewskiego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wskazuje na mapie 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>obszar Wolnego Miasta</w:t>
            </w:r>
            <w:r>
              <w:rPr>
                <w:rFonts w:cstheme="minorHAnsi"/>
                <w:sz w:val="20"/>
                <w:szCs w:val="20"/>
              </w:rPr>
              <w:t xml:space="preserve"> Gdańska, obszar powstania wielkopolskiego;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koncepcje polskiej granicy wschodniej;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przedstawia, w jaki sposób Polska przyłączyła ziemię wileńską;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omawia przebieg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skutki powstania wielkopolskiego;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– omawia okoliczności</w:t>
            </w:r>
            <w:r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oraz na Górnym Śląsku.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</w:t>
            </w:r>
            <w:r>
              <w:rPr>
                <w:rFonts w:cstheme="minorHAnsi"/>
                <w:sz w:val="20"/>
                <w:szCs w:val="20"/>
                <w:spacing w:val="-2"/>
                <w:kern w:val="24"/>
              </w:rPr>
              <w:t xml:space="preserve">terminów: </w:t>
            </w:r>
            <w:r>
              <w:rPr>
                <w:rFonts w:cstheme="minorHAnsi"/>
                <w:i w:val="1"/>
                <w:sz w:val="20"/>
                <w:szCs w:val="20"/>
                <w:spacing w:val="-2"/>
                <w:kern w:val="24"/>
              </w:rPr>
              <w:t>linia Curzona</w:t>
            </w:r>
            <w:r>
              <w:rPr>
                <w:rFonts w:cstheme="minorHAnsi"/>
                <w:sz w:val="20"/>
                <w:szCs w:val="20"/>
                <w:spacing w:val="-2"/>
                <w:kern w:val="24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„</w:t>
            </w:r>
            <w:r>
              <w:rPr>
                <w:rFonts w:cstheme="minorHAnsi"/>
                <w:i w:val="1"/>
                <w:sz w:val="20"/>
                <w:szCs w:val="20"/>
              </w:rPr>
              <w:t>cud nad Wisłą</w:t>
            </w:r>
            <w:r>
              <w:rPr>
                <w:rFonts w:cstheme="minorHAnsi"/>
                <w:sz w:val="20"/>
                <w:szCs w:val="20"/>
              </w:rPr>
              <w:t xml:space="preserve">”, </w:t>
            </w:r>
            <w:r>
              <w:rPr>
                <w:rFonts w:cs="Humanst521EU-Normal"/>
                <w:i w:val="1"/>
                <w:sz w:val="20"/>
                <w:szCs w:val="20"/>
              </w:rPr>
              <w:t>koncepcja inkorporacyjna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koncepcja federacyjna</w:t>
            </w:r>
            <w:r>
              <w:rPr>
                <w:rFonts w:cs="Humanst521EU-Normal"/>
                <w:sz w:val="20"/>
                <w:szCs w:val="20"/>
              </w:rPr>
              <w:t>, „</w:t>
            </w:r>
            <w:r>
              <w:rPr>
                <w:rFonts w:cs="Humanst521EU-Normal"/>
                <w:i w:val="1"/>
                <w:sz w:val="20"/>
                <w:szCs w:val="20"/>
              </w:rPr>
              <w:t>bunt</w:t>
            </w:r>
            <w:r>
              <w:rPr>
                <w:rFonts w:cs="Humanst521EU-Normal"/>
                <w:sz w:val="20"/>
                <w:szCs w:val="20"/>
              </w:rPr>
              <w:t xml:space="preserve">” </w:t>
            </w:r>
            <w:r>
              <w:rPr>
                <w:rFonts w:cs="Humanst521EU-Normal"/>
                <w:i w:val="1"/>
                <w:sz w:val="20"/>
                <w:szCs w:val="20"/>
              </w:rPr>
              <w:t>Żeligowskiego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daty: włączenia Litwy Środkowej do Polski (III 1922), plebiscytu na Warmii, Mazurach i Powiślu (11 VII 1920),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>
              <w:rPr>
                <w:rFonts w:cs="Humanst521EU-Normal"/>
                <w:sz w:val="20"/>
                <w:szCs w:val="20"/>
              </w:rPr>
              <w:t xml:space="preserve">Wojciecha Korfantego, </w:t>
            </w:r>
            <w:r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10"/>
                <w:kern w:val="24"/>
              </w:rPr>
              <w:t>– porównuje koncepcję</w:t>
            </w:r>
            <w:r>
              <w:rPr>
                <w:rFonts w:cstheme="minorHAnsi"/>
                <w:sz w:val="20"/>
                <w:szCs w:val="20"/>
              </w:rPr>
              <w:t xml:space="preserve"> inkorporacyjną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federacyjną;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przebieg wojny polsko- bolszewickiej;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wskazuje na mapie </w:t>
            </w:r>
            <w:r>
              <w:rPr>
                <w:rFonts w:cstheme="minorHAnsi"/>
                <w:sz w:val="20"/>
                <w:szCs w:val="20"/>
                <w:kern w:val="24"/>
              </w:rPr>
              <w:t xml:space="preserve">obszary plebiscytowe, 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>zasięg powstań śląskich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10"/>
                <w:kern w:val="24"/>
              </w:rPr>
              <w:t>– przedstawia przyczyny</w:t>
            </w:r>
            <w:r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zaślubin Polski z morzem (10 II 1920), podziału Śląska Cieszyńskiego (VII 1920);</w:t>
            </w:r>
          </w:p>
          <w:p>
            <w:pPr>
              <w:ind w:righ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>
            <w:pPr>
              <w:ind w:right="-108"/>
              <w:rPr>
                <w:rFonts w:cstheme="minorHAnsi"/>
                <w:sz w:val="20"/>
                <w:szCs w:val="20"/>
                <w:spacing w:val="-6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-ukraińskiego pod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koniec 1918 i 1 1919 r.;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– omawia okoliczności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podjęcia przez wojska</w:t>
            </w:r>
            <w:r>
              <w:rPr>
                <w:rFonts w:cstheme="minorHAnsi"/>
                <w:sz w:val="20"/>
                <w:szCs w:val="20"/>
              </w:rPr>
              <w:t xml:space="preserve"> polskie wyprawy kijowskiej i jej skutki;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opisuje konflikt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polsko-czechosłowacki</w:t>
            </w:r>
            <w:r>
              <w:rPr>
                <w:rFonts w:cstheme="minorHAnsi"/>
                <w:sz w:val="20"/>
                <w:szCs w:val="20"/>
              </w:rPr>
              <w:t xml:space="preserve"> i jego skutki.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postawę Polaków wobec ekspansji ukraińskiej w Galicji Wschodniej;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plebiscycie na Warmii,</w:t>
            </w:r>
            <w:r>
              <w:rPr>
                <w:rFonts w:cstheme="minorHAnsi"/>
                <w:sz w:val="20"/>
                <w:szCs w:val="20"/>
              </w:rPr>
              <w:t xml:space="preserve"> Mazurach i Powiślu;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postawę Polaków wobec walki o polskość Śląska;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omawia proces formowania się centralnego ośrodka władzy państwowej (XXVII.1)</w:t>
            </w:r>
          </w:p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charakteryzuje ustrój polityczny Polski na podstawie konstytucji marcowej z 1921 r. (XXVIII.2)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przedstawia główne kierunki polityki zagranicznej II Rzeczypospolitej (XXVIII.5)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>
              <w:rPr>
                <w:rFonts w:cstheme="minorHAnsi"/>
                <w:i w:val="1"/>
                <w:sz w:val="20"/>
                <w:szCs w:val="20"/>
              </w:rPr>
              <w:t>Naczelnik Państwa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– zna daty: uchwalenia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konstytucji marcowej</w:t>
            </w:r>
            <w:r>
              <w:rPr>
                <w:rFonts w:cstheme="minorHAnsi"/>
                <w:sz w:val="20"/>
                <w:szCs w:val="20"/>
              </w:rPr>
              <w:t xml:space="preserve"> (17 III 1921), wyboru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Gabriela Narutowicza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14"/>
                <w:kern w:val="24"/>
              </w:rPr>
              <w:t xml:space="preserve">na prezydenta (XII 1922), </w:t>
            </w:r>
            <w:r>
              <w:rPr>
                <w:rFonts w:cstheme="minorHAnsi"/>
                <w:sz w:val="20"/>
                <w:szCs w:val="20"/>
              </w:rPr>
              <w:t>układu polsko-francuskiego (II 1921),;</w:t>
            </w:r>
          </w:p>
          <w:p>
            <w:pPr>
              <w:rPr>
                <w:rFonts w:cstheme="minorHAnsi"/>
                <w:sz w:val="20"/>
                <w:szCs w:val="20"/>
                <w:spacing w:val="-16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Piłsudskiego,</w:t>
            </w:r>
            <w:r>
              <w:rPr>
                <w:sz w:val="20"/>
                <w:szCs w:val="20"/>
                <w:spacing w:val="-4"/>
                <w:kern w:val="24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Romana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Dmowskiego, Gabriela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14"/>
              </w:rPr>
              <w:t>Narutowicza</w:t>
            </w:r>
            <w:r>
              <w:rPr>
                <w:rFonts w:cstheme="minorHAnsi"/>
                <w:sz w:val="20"/>
                <w:szCs w:val="20"/>
                <w:spacing w:val="-14"/>
                <w:kern w:val="24"/>
              </w:rPr>
              <w:t>, Stanisława</w:t>
            </w:r>
            <w:r>
              <w:rPr>
                <w:rFonts w:cstheme="minorHAnsi"/>
                <w:sz w:val="20"/>
                <w:szCs w:val="20"/>
              </w:rPr>
              <w:t xml:space="preserve"> Wojciechowskiego;</w:t>
            </w:r>
          </w:p>
          <w:p>
            <w:pPr>
              <w:rPr>
                <w:rFonts w:cstheme="minorHAnsi"/>
                <w:sz w:val="20"/>
                <w:szCs w:val="20"/>
                <w:spacing w:val="-4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  <w:spacing w:val="-4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mała konstytucja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konstytucja marcowa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hiperinflacja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>
            <w:pPr>
              <w:rPr>
                <w:rFonts w:cstheme="minorHAnsi"/>
                <w:sz w:val="20"/>
                <w:szCs w:val="20"/>
                <w:spacing w:val="-4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postanowienia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konstytucji marcowej;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Wincentego Witosa, Wojciecha Korfantego, Władysława Grabskiego.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wojna celna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system parlamentarny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Kresy Wschodnie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postanowienia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małej konstytucji;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 xml:space="preserve">– omawia okoliczności </w:t>
            </w:r>
            <w:r>
              <w:rPr>
                <w:rFonts w:cstheme="minorHAnsi"/>
                <w:sz w:val="20"/>
                <w:szCs w:val="20"/>
              </w:rPr>
              <w:t>i skutki zamachu na prezydenta Gabriela Narutowicza;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rządy parlamentarne w Polsce w latach 1919–1926.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sejm ustawodawczy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Zgromadzenie Narodowe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kontrasygnata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dywersja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Romana Rybarskiego, Ignacego Daszyńskiego, Maurycego Zamoyskiego, Jana Baudouin de Courtenaya;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rządy parlamentarne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Polsce w latach 1919–1926;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na pozycję międzynarodową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</w:t>
            </w:r>
            <w:r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Zamach majowy i rządy sanacji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wzmocnienie władzy wykonawczej poprzez wprowadzenie noweli sierpniowej i konstytucji kwietniowej z 1935 r.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>
            <w:pPr>
              <w:spacing w:after="0" w:beforeAutospacing="0" w:afterAutospacing="0"/>
              <w:rPr>
                <w:rFonts w:cstheme="minorHAnsi"/>
                <w:i w:val="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przewrót majowy, piłsudczycy, sanacja, autorytaryzm, nowela sierpniowa, BBWR, Centrolew, wybory brzeskie, proces brzeski, konstytucja kwietniowa, Bereza Kartuska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kryzys demokracji parlamentarnej w Polsce – przyczyny, przebieg i skutki przewrotu majowego (XXVIII.3)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opisuje polski autorytaryzm (XXVIII.4)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główne kierunki polityki zagranicznej II Rzeczypospolitej (XXVIII.5)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zamach majowy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sanacja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>
              <w:rPr>
                <w:rFonts w:cstheme="minorHAnsi"/>
                <w:sz w:val="20"/>
                <w:szCs w:val="20"/>
                <w:spacing w:val="-14"/>
                <w:kern w:val="24"/>
              </w:rPr>
              <w:t>(12 V 1926), uchwalenia</w:t>
            </w:r>
            <w:r>
              <w:rPr>
                <w:rFonts w:cstheme="minorHAnsi"/>
                <w:sz w:val="20"/>
                <w:szCs w:val="20"/>
                <w:spacing w:val="-14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>konstytucji kwietniowej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(23 IV 1935);</w:t>
            </w:r>
          </w:p>
          <w:p>
            <w:pPr>
              <w:rPr>
                <w:rFonts w:cstheme="minorHAnsi"/>
                <w:sz w:val="20"/>
                <w:szCs w:val="20"/>
                <w:spacing w:val="-6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postacie: Józefa Piłsudskiego,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 xml:space="preserve">Ignacego Mościckiego, </w:t>
            </w:r>
            <w:r>
              <w:rPr>
                <w:rFonts w:cstheme="minorHAnsi"/>
                <w:sz w:val="20"/>
                <w:szCs w:val="20"/>
              </w:rPr>
              <w:t>Stanisława Wojciechowskiego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>
            <w:pPr>
              <w:rPr>
                <w:rFonts w:cstheme="minorHAnsi"/>
                <w:sz w:val="20"/>
                <w:szCs w:val="20"/>
              </w:rPr>
            </w:pP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daty: </w:t>
            </w:r>
            <w:r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wyjaśnia znaczenie terminów: nowela sierpniowa, autorytaryzm, konstytucja kwietniowa, polityka równowagi;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postać Józefa Becka;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przyczyny zamachu majowego;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przebieg zamachu majowego;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postanowienia konstytucji kwietniowej.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Bezpartyjny Blok Współpracy z Rządem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Centrolew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wybory brzeskie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datę dymisji rządu i prezydenta Stanisława Wojciechowskiego (14 V 1926), </w:t>
            </w:r>
            <w:r>
              <w:rPr>
                <w:rFonts w:cstheme="minorHAnsi"/>
                <w:sz w:val="20"/>
                <w:szCs w:val="20"/>
              </w:rPr>
              <w:t>wyborów brzeskich (XI 1930);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opisuje skutki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polityczne i ustrojowe</w:t>
            </w:r>
            <w:r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datę procesu </w:t>
            </w:r>
            <w:r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partyjniactwo</w:t>
            </w:r>
            <w:r>
              <w:rPr>
                <w:rFonts w:cs="Humanst521EU-Normal"/>
                <w:sz w:val="20"/>
                <w:szCs w:val="20"/>
              </w:rPr>
              <w:t xml:space="preserve"> „</w:t>
            </w:r>
            <w:r>
              <w:rPr>
                <w:rFonts w:cs="Humanst521EU-Normal"/>
                <w:i w:val="1"/>
                <w:sz w:val="20"/>
                <w:szCs w:val="20"/>
              </w:rPr>
              <w:t>cuda nad urną</w:t>
            </w:r>
            <w:r>
              <w:rPr>
                <w:rFonts w:cs="Humanst521EU-Normal"/>
                <w:sz w:val="20"/>
                <w:szCs w:val="20"/>
              </w:rPr>
              <w:t xml:space="preserve">”, </w:t>
            </w:r>
            <w:r>
              <w:rPr>
                <w:rFonts w:cs="Humanst521EU-Normal"/>
                <w:i w:val="1"/>
                <w:sz w:val="20"/>
                <w:szCs w:val="20"/>
              </w:rPr>
              <w:t>grupa pułkowników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w konstytucjach marcowej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kwietniowej;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 xml:space="preserve">– przedstawia politykę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sanacji wobec opozycji;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polski autorytaryzm na tle przemian politycznych w Europie;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II Rzeczypospolitej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jej obywateli.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magistrala węglowa, reforma walutowa, Centralny Okręg Przemysłowy, </w:t>
            </w:r>
            <w:r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>
              <w:rPr>
                <w:rFonts w:cstheme="minorHAnsi"/>
                <w:i w:val="1"/>
                <w:sz w:val="20"/>
                <w:szCs w:val="20"/>
              </w:rPr>
              <w:t>numerus clausus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ocenia życie społeczno-gospodarcze II Rzeczypospolitej, uwzględniając kryzysy i osiągnięcia (XXIX.3)</w:t>
            </w:r>
          </w:p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– charakteryzuje społeczną, narodowościową i </w:t>
            </w:r>
            <w:r>
              <w:rPr>
                <w:rFonts w:cstheme="minorHAnsi"/>
                <w:sz w:val="20"/>
                <w:szCs w:val="20"/>
              </w:rPr>
              <w:t>wyznaniową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strukturę państwa polskiego (XXIX.1)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 xml:space="preserve">Polska A </w:t>
            </w:r>
            <w:r>
              <w:rPr>
                <w:rFonts w:cstheme="minorHAnsi"/>
                <w:i w:val="1"/>
                <w:sz w:val="20"/>
                <w:szCs w:val="20"/>
              </w:rPr>
              <w:br w:type="textWrapping"/>
            </w:r>
            <w:r>
              <w:rPr>
                <w:rFonts w:cstheme="minorHAnsi"/>
                <w:i w:val="1"/>
                <w:sz w:val="20"/>
                <w:szCs w:val="20"/>
              </w:rPr>
              <w:t>i Polska B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i w:val="1"/>
                <w:sz w:val="20"/>
                <w:szCs w:val="20"/>
              </w:rPr>
              <w:t>Centralny Okręg Przemysłowy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obszar Polski A i Polski B, obszar COP-u, Gdynię;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Polską B;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- rozwinie skrót COP;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reforma</w:t>
            </w:r>
            <w:r>
              <w:rPr>
                <w:rFonts w:cs="Humanst521EU-Normal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i w:val="1"/>
                <w:sz w:val="20"/>
                <w:szCs w:val="20"/>
              </w:rPr>
              <w:t>rolna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reforma walutowa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hiperinflacja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magistrala węglowa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identyfikuje </w:t>
            </w:r>
            <w:r>
              <w:rPr>
                <w:rFonts w:cstheme="minorHAnsi"/>
                <w:sz w:val="20"/>
                <w:szCs w:val="20"/>
                <w:kern w:val="24"/>
              </w:rPr>
              <w:t>postacie: Eugeniusza</w:t>
            </w:r>
            <w:r>
              <w:rPr>
                <w:rFonts w:cstheme="minorHAnsi"/>
                <w:sz w:val="20"/>
                <w:szCs w:val="20"/>
              </w:rPr>
              <w:t xml:space="preserve"> Kwiatkowskiego, </w:t>
            </w:r>
            <w:r>
              <w:rPr>
                <w:rFonts w:cstheme="minorHAnsi"/>
                <w:sz w:val="20"/>
                <w:szCs w:val="20"/>
                <w:kern w:val="24"/>
              </w:rPr>
              <w:t>Władysława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kern w:val="24"/>
              </w:rPr>
              <w:t>Grabskiego;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reformy rządu Władysława Grabskiego;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przedstawia przyczyny budowy portu w Gdyni;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</w:t>
            </w:r>
            <w:r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i w:val="1"/>
                <w:sz w:val="20"/>
                <w:szCs w:val="20"/>
              </w:rPr>
              <w:t>asymilacja narodowa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getto ławkowe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hiperinflacja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>problemy gospodarcze,</w:t>
            </w:r>
            <w:r>
              <w:rPr>
                <w:rFonts w:cstheme="minorHAnsi"/>
                <w:sz w:val="20"/>
                <w:szCs w:val="20"/>
              </w:rPr>
              <w:t xml:space="preserve"> z jakimi borykała się Polska po odzyskaniu niepodległości;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omawia założenia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realizację reformy rolnej;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omawia stosunki polsko– żydowskie;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daty: ustawy o reformie rolnej (1920 i 1925), przeprowadzenia spisów powszechnych w II Rzeczypospolitej (1921 i 1931);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przez władze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na sytuacje gospodarczą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dla gospodarki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gospodarczą działalność Eugeniusza Kwiatkowskiego;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politykę władz II Rzeczypospolitej wobec mniejszości narodowych.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 Kultura i nauka II RP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postacie historyczne: Stefan Banach, Władysław Reymont, Stefan Żeromski, Witold Gombrowicz, Bruno Schulz, Stanisław Ignacy Witkiewicz, Julian Tuwim, Zofia Nałkowska, Maria Dąbrowska, </w:t>
            </w:r>
            <w:r>
              <w:rPr>
                <w:rFonts w:cstheme="minorHAnsi"/>
                <w:bCs w:val="1"/>
                <w:sz w:val="20"/>
                <w:szCs w:val="20"/>
              </w:rPr>
              <w:t>Franciszek Żwirko, Stanisław Wigura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znaczenie terminów: </w:t>
            </w:r>
            <w:r>
              <w:rPr>
                <w:rFonts w:cstheme="minorHAnsi"/>
                <w:i w:val="1"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najważniejsze osiągnięcia kulturalne i naukowe Polski w okresie międzywojennym (XXIX.3)</w:t>
            </w: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  <w:spacing w:val="-8"/>
                <w:kern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>
              <w:rPr>
                <w:rFonts w:cstheme="minorHAnsi"/>
                <w:i w:val="1"/>
                <w:sz w:val="20"/>
                <w:szCs w:val="20"/>
                <w:spacing w:val="-8"/>
                <w:kern w:val="24"/>
              </w:rPr>
              <w:t>analfabetyzm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dwudziestoleciu międzywojennym i ich dzieła;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HelveticaNeueLTPro-Roman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wymienia nurty, które powstały w malarstwie i architekturze.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wyjaśnia znaczenie terminów:</w:t>
            </w:r>
            <w:r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>
              <w:rPr>
                <w:rFonts w:cs="Humanst521EU-Normal"/>
                <w:i w:val="1"/>
                <w:sz w:val="20"/>
                <w:szCs w:val="20"/>
              </w:rPr>
              <w:t>ekspresjonizm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impresjonizm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</w:t>
            </w:r>
            <w:r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osiągnięcia polskich naukowców w dziedzinie nauk matematycznych.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 znaczenie </w:t>
            </w:r>
            <w:r>
              <w:rPr>
                <w:rFonts w:cstheme="minorHAnsi"/>
                <w:sz w:val="20"/>
                <w:szCs w:val="20"/>
                <w:spacing w:val="-12"/>
                <w:kern w:val="24"/>
              </w:rPr>
              <w:t>terminów:</w:t>
            </w:r>
            <w:r>
              <w:rPr>
                <w:rFonts w:cstheme="minorHAnsi"/>
                <w:color w:val="00B0F0"/>
                <w:sz w:val="20"/>
                <w:szCs w:val="20"/>
                <w:spacing w:val="-12"/>
                <w:kern w:val="24"/>
              </w:rPr>
              <w:t xml:space="preserve"> </w:t>
            </w:r>
            <w:r>
              <w:rPr>
                <w:rFonts w:cs="Humanst521EU-Normal"/>
                <w:i w:val="1"/>
                <w:sz w:val="20"/>
                <w:szCs w:val="20"/>
              </w:rPr>
              <w:t>formizm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modernizm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funkcjonalizm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– wymienia przykłady</w:t>
            </w:r>
            <w:r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w II RP;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przedstawicieli nauk matematycznych, twórców filmu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sztuki w Polsce międzywojennej;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>
              <w:rPr>
                <w:rFonts w:cs="Humanst521EU-Normal"/>
                <w:i w:val="1"/>
                <w:sz w:val="20"/>
                <w:szCs w:val="20"/>
              </w:rPr>
              <w:t>skamandryci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awangarda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zna datę reformy  szkolnictwa (1932);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identyfikuje postacie: Brunona Schulza, Tadeusza Dołęgi- Mostowicza, Hanki Ordonówny; 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architektów </w:t>
            </w:r>
            <w:r>
              <w:rPr>
                <w:rFonts w:cstheme="minorHAnsi"/>
                <w:sz w:val="20"/>
                <w:szCs w:val="20"/>
                <w:spacing w:val="-2"/>
                <w:kern w:val="24"/>
              </w:rPr>
              <w:t>tworzących w okresie</w:t>
            </w:r>
            <w:r>
              <w:rPr>
                <w:rFonts w:cstheme="minorHAnsi"/>
                <w:sz w:val="20"/>
                <w:szCs w:val="20"/>
              </w:rPr>
              <w:t xml:space="preserve"> II Rzeczypospolitej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ich osiągnięcia;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 architekturze i literaturze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dorobek kultury i nauki polskiej w okresie międzywojennym.</w:t>
            </w:r>
          </w:p>
        </w:tc>
      </w:tr>
      <w:tr>
        <w:tc>
          <w:tcPr>
            <w:tcW w:w="127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 Schyłek niepodległości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pakt Ribbentrop–Mołotow i jego konsekwencje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przedstawia główne kierunki polityki zagranicznej II Rzeczypospolitej (XXVIII.5)</w:t>
            </w:r>
          </w:p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charakteryzuje politykę ustępstw Zachodu wobec Niemiec Hitlera (XXX.2)</w:t>
            </w:r>
          </w:p>
          <w:p>
            <w:pPr>
              <w:spacing w:after="0" w:beforeAutospacing="0" w:afterAutospacing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– wymienia konsekwencje paktu Ribbentrop–Mołotow (XXX.3)</w:t>
            </w:r>
          </w:p>
          <w:p>
            <w:pPr>
              <w:spacing w:after="0" w:beforeAutospacing="0" w:afterAutospacing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datę paktu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Ribbentrop-Mołotow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(23 VIII 1939);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wymienia sojusze, jakie zawarła Polska w dwudziestoleciu międzywojennym;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pacing w:val="-10"/>
              </w:rPr>
              <w:t xml:space="preserve">– przedstawia </w:t>
            </w:r>
            <w:r>
              <w:rPr>
                <w:rFonts w:cstheme="minorHAnsi"/>
                <w:sz w:val="20"/>
                <w:szCs w:val="20"/>
                <w:spacing w:val="-10"/>
                <w:kern w:val="24"/>
              </w:rPr>
              <w:t>żądania,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 xml:space="preserve"> </w:t>
            </w:r>
            <w:r>
              <w:rPr>
                <w:rFonts w:cstheme="minorHAnsi"/>
                <w:sz w:val="20"/>
                <w:szCs w:val="20"/>
                <w:kern w:val="24"/>
              </w:rPr>
              <w:t>jakie III Rzesza</w:t>
            </w:r>
            <w:r>
              <w:rPr>
                <w:rFonts w:cstheme="minorHAnsi"/>
                <w:sz w:val="20"/>
                <w:szCs w:val="20"/>
              </w:rPr>
              <w:t xml:space="preserve"> wysunęła </w:t>
            </w:r>
            <w:r>
              <w:rPr>
                <w:rFonts w:cstheme="minorHAnsi"/>
                <w:sz w:val="20"/>
                <w:szCs w:val="20"/>
                <w:kern w:val="24"/>
              </w:rPr>
              <w:t>wobec Polski w 1938 r.;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>
              <w:rPr>
                <w:rFonts w:cstheme="minorHAnsi"/>
                <w:sz w:val="20"/>
                <w:szCs w:val="20"/>
                <w:spacing w:val="-4"/>
                <w:kern w:val="24"/>
              </w:rPr>
              <w:t>Ribbentrop- Mołotow.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>
              <w:rPr>
                <w:rFonts w:cs="Humanst521EU-Normal"/>
                <w:i w:val="1"/>
                <w:sz w:val="20"/>
                <w:szCs w:val="20"/>
              </w:rPr>
              <w:t>Zaolzie</w:t>
            </w:r>
            <w:r>
              <w:rPr>
                <w:rFonts w:cs="Humanst521EU-Normal"/>
                <w:sz w:val="20"/>
                <w:szCs w:val="20"/>
              </w:rPr>
              <w:t xml:space="preserve">, </w:t>
            </w:r>
            <w:r>
              <w:rPr>
                <w:rFonts w:cs="Humanst521EU-Normal"/>
                <w:i w:val="1"/>
                <w:sz w:val="20"/>
                <w:szCs w:val="20"/>
              </w:rPr>
              <w:t>eksterytorialność</w:t>
            </w:r>
            <w:r>
              <w:rPr>
                <w:rFonts w:cs="Humanst521EU-Normal"/>
                <w:sz w:val="20"/>
                <w:szCs w:val="20"/>
              </w:rPr>
              <w:t>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zna datę </w:t>
            </w:r>
            <w:r>
              <w:rPr>
                <w:rFonts w:cs="Humanst521EU-Normal"/>
                <w:sz w:val="20"/>
                <w:szCs w:val="20"/>
              </w:rPr>
              <w:t>zajęcia Zaolzia przez Polskę (2 X 1938);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wskazuje na mapie: Zaolzie, obszary, które na mocy paktu Ribbentrop–Mołotow miały przypaść III Rzeszy i ZSRS;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omawia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 xml:space="preserve">postawę władz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 wobec żądań niemieckich;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>
              <w:rPr>
                <w:rFonts w:cstheme="minorHAnsi"/>
                <w:sz w:val="20"/>
                <w:szCs w:val="20"/>
                <w:spacing w:val="-6"/>
                <w:kern w:val="24"/>
              </w:rPr>
              <w:t>Ribbentrop– Mołotow.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charakteryzuje stosunki polsko-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-radzieckie i polsko-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-niemieckie w dwudziestoleciu międzywojennym;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Rzeczypospolitej;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Francji </w:t>
            </w:r>
            <w:r>
              <w:rPr>
                <w:rFonts w:cstheme="minorHAnsi"/>
                <w:sz w:val="20"/>
                <w:szCs w:val="20"/>
                <w:spacing w:val="-8"/>
                <w:kern w:val="24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zna datę przemówienia sejmowego Józefa Becka (5 V 1939);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przedstawia przyczyny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konfliktu polsko-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czechosłowackiego o Zaolzie;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wyjaśnia, jaki wpływ miały brytyjskie i francuskie gwarancje dla Polski na politykę Adolfa Hitlera;</w:t>
            </w:r>
          </w:p>
          <w:p>
            <w:pPr>
              <w:rPr>
                <w:rFonts w:cs="Humanst521EU-Normal"/>
                <w:sz w:val="20"/>
                <w:szCs w:val="20"/>
              </w:rPr>
            </w:pPr>
            <w:r>
              <w:rPr>
                <w:rFonts w:cs="Humanst521EU-Normal"/>
                <w:sz w:val="20"/>
                <w:szCs w:val="20"/>
              </w:rPr>
              <w:t>− wyjaśnia, jakie znaczenie dla Polski miało zawarcie paktu Ribbentrop-Mołotow.</w:t>
            </w:r>
          </w:p>
        </w:tc>
        <w:tc>
          <w:tcPr>
            <w:tcW w:w="198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ocenia pozycję </w:t>
            </w:r>
            <w:r>
              <w:rPr>
                <w:rFonts w:cstheme="minorHAnsi"/>
                <w:sz w:val="20"/>
                <w:szCs w:val="20"/>
              </w:rPr>
              <w:br w:type="textWrapping"/>
            </w:r>
            <w:r>
              <w:rPr>
                <w:rFonts w:cstheme="minorHAnsi"/>
                <w:sz w:val="20"/>
                <w:szCs w:val="20"/>
              </w:rPr>
              <w:t>II Rzeczypospolitej na arenie międzynarodowej;</w:t>
            </w:r>
          </w:p>
          <w:p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ocenia postawę rządu polskiego wobec problemu Zaolzia.</w:t>
            </w:r>
          </w:p>
          <w:p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spacing w:after="0" w:beforeAutospacing="0" w:afterAutospacing="0"/>
        <w:rPr>
          <w:rFonts w:cstheme="minorHAnsi"/>
          <w:b w:val="1"/>
          <w:sz w:val="20"/>
          <w:szCs w:val="20"/>
        </w:rPr>
      </w:pPr>
      <w:r>
        <w:rPr>
          <w:rFonts w:cstheme="minorHAnsi"/>
          <w:b w:val="1"/>
          <w:sz w:val="20"/>
          <w:szCs w:val="20"/>
        </w:rPr>
        <w:t xml:space="preserve">Rozkład opracowany przez p. Lidię Leszczyńską, oparty na programie nauczania </w:t>
      </w:r>
      <w:r>
        <w:rPr>
          <w:rFonts w:cstheme="minorHAnsi"/>
          <w:b w:val="1"/>
          <w:i w:val="1"/>
          <w:sz w:val="20"/>
          <w:szCs w:val="20"/>
        </w:rPr>
        <w:t>Wczoraj i dziś</w:t>
      </w:r>
      <w:r>
        <w:rPr>
          <w:rFonts w:cstheme="minorHAnsi"/>
          <w:b w:val="1"/>
          <w:sz w:val="20"/>
          <w:szCs w:val="20"/>
        </w:rPr>
        <w:t xml:space="preserve"> autorstwa Tomasza Maćkowskiego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Sz w:w="16838" w:h="11906" w:code="0" w:orient="landscape"/>
      <w:pgMar w:left="1417" w:right="1417" w:top="1417" w:bottom="1417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sdt>
    <w:sdtPr>
      <w:rPr/>
      <w:id w:val="1071933831"/>
      <w:docPartList>
        <w:docPartGallery w:val="Page Numbers (Bottom of Page)"/>
        <w:docPartCategory w:val=""/>
        <w:docPartUnique/>
      </w:docPartList>
    </w:sdtPr>
    <w:sdtEndPr>
      <w:rPr/>
    </w:sdtEndPr>
    <w:sdtContent>
      <w:p>
        <w:pPr>
          <w:pStyle w:val="P4"/>
          <w:jc w:val="right"/>
        </w:pPr>
        <w:r>
          <w:rPr>
            <w:noProof w:val="1"/>
          </w:rPr>
          <w:fldChar w:fldCharType="begin"/>
        </w:r>
        <w:r>
          <w:rPr>
            <w:noProof w:val="1"/>
          </w:rPr>
          <w:instrText xml:space="preserve">PAGE   \* MERGEFORMAT</w:instrText>
        </w:r>
        <w:r>
          <w:rPr>
            <w:noProof w:val="1"/>
          </w:rPr>
          <w:fldChar w:fldCharType="separate"/>
        </w:r>
        <w:r>
          <w:rPr>
            <w:noProof w:val="1"/>
          </w:rPr>
          <w:t>#</w:t>
        </w:r>
        <w:r>
          <w:rPr>
            <w:noProof w:val="1"/>
          </w:rPr>
          <w:fldChar w:fldCharType="end"/>
        </w:r>
      </w:p>
    </w:sdtContent>
  </w:sdt>
  <w:p>
    <w:pPr>
      <w:pStyle w:val="P4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paragraph" w:styleId="P2">
    <w:name w:val="Endnote Text"/>
    <w:basedOn w:val="P0"/>
    <w:link w:val="C4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3">
    <w:name w:val="Header"/>
    <w:basedOn w:val="P0"/>
    <w:link w:val="C6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7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5">
    <w:name w:val="No Spacing"/>
    <w:qFormat/>
    <w:pPr>
      <w:spacing w:lineRule="auto" w:line="240" w:after="0" w:beforeAutospacing="0" w:afterAutospacing="0"/>
    </w:pPr>
    <w:rPr/>
  </w:style>
  <w:style w:type="paragraph" w:styleId="P6">
    <w:name w:val="Footnote Text"/>
    <w:link w:val="C10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dymka Znak"/>
    <w:basedOn w:val="C0"/>
    <w:link w:val="P1"/>
    <w:semiHidden/>
    <w:rPr>
      <w:rFonts w:ascii="Segoe UI" w:hAnsi="Segoe UI" w:cs="Segoe UI"/>
      <w:sz w:val="18"/>
      <w:szCs w:val="18"/>
    </w:rPr>
  </w:style>
  <w:style w:type="character" w:styleId="C4">
    <w:name w:val="Tekst przypisu końcowego Znak"/>
    <w:basedOn w:val="C0"/>
    <w:link w:val="P2"/>
    <w:semiHidden/>
    <w:rPr>
      <w:sz w:val="20"/>
      <w:szCs w:val="20"/>
    </w:rPr>
  </w:style>
  <w:style w:type="character" w:styleId="C5">
    <w:name w:val="Endnote Reference"/>
    <w:basedOn w:val="C0"/>
    <w:semiHidden/>
    <w:rPr>
      <w:vertAlign w:val="superscript"/>
    </w:rPr>
  </w:style>
  <w:style w:type="character" w:styleId="C6">
    <w:name w:val="Nagłówek Znak"/>
    <w:basedOn w:val="C0"/>
    <w:link w:val="P3"/>
    <w:rPr/>
  </w:style>
  <w:style w:type="character" w:styleId="C7">
    <w:name w:val="Stopka Znak"/>
    <w:basedOn w:val="C0"/>
    <w:link w:val="P4"/>
    <w:rPr/>
  </w:style>
  <w:style w:type="character" w:styleId="C8">
    <w:name w:val="ui-provider"/>
    <w:basedOn w:val="C0"/>
    <w:rPr/>
  </w:style>
  <w:style w:type="character" w:styleId="C9">
    <w:name w:val="Footnote Reference"/>
    <w:semiHidden/>
    <w:rPr>
      <w:vertAlign w:val="superscript"/>
    </w:rPr>
  </w:style>
  <w:style w:type="character" w:styleId="C10">
    <w:name w:val="Footnote Text Char"/>
    <w:link w:val="P6"/>
    <w:semiHidden/>
    <w:rPr>
      <w:sz w:val="20"/>
      <w:szCs w:val="20"/>
    </w:rPr>
  </w:style>
  <w:style w:type="character" w:styleId="C11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512bd-59e8-4453-9e4f-77ede1e3e097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Company>Ministrerstwo Edukacji Narodowej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Pietrzak</dc:creator>
  <dcterms:created xsi:type="dcterms:W3CDTF">2025-09-28T19:17:34Z</dcterms:created>
  <dcterms:modified xsi:type="dcterms:W3CDTF">2025-09-28T19:17:34Z</dcterms:modified>
  <cp:revision>2</cp:revision>
</cp:coreProperties>
</file>